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92A55" w14:textId="0701CBD4" w:rsidR="008033FF" w:rsidRPr="003447FE" w:rsidRDefault="00F019F1" w:rsidP="003447FE">
      <w:pPr>
        <w:pStyle w:val="Title"/>
        <w:tabs>
          <w:tab w:val="right" w:pos="9974"/>
        </w:tabs>
        <w:rPr>
          <w:bCs/>
        </w:rPr>
      </w:pPr>
      <w:bookmarkStart w:id="0" w:name="_Ref399006623"/>
      <w:bookmarkStart w:id="1" w:name="_Toc92513360"/>
      <w:r w:rsidRPr="003447FE">
        <w:rPr>
          <w:rStyle w:val="Strong"/>
        </w:rPr>
        <w:t>3GPP TSG RAN WG1 Meeting AH1901</w:t>
      </w:r>
      <w:r w:rsidR="003447FE">
        <w:rPr>
          <w:rStyle w:val="Strong"/>
        </w:rPr>
        <w:tab/>
      </w:r>
      <w:r w:rsidR="003447FE" w:rsidRPr="003447FE">
        <w:rPr>
          <w:rStyle w:val="Strong"/>
        </w:rPr>
        <w:t>R1-19008</w:t>
      </w:r>
      <w:r w:rsidR="003447FE">
        <w:rPr>
          <w:rStyle w:val="Strong"/>
        </w:rPr>
        <w:t>81</w:t>
      </w:r>
      <w:r w:rsidR="008033FF" w:rsidRPr="003447FE">
        <w:rPr>
          <w:rStyle w:val="Strong"/>
        </w:rPr>
        <w:t xml:space="preserve"> </w:t>
      </w:r>
    </w:p>
    <w:p w14:paraId="37BDDF5F" w14:textId="28A7C0E1" w:rsidR="00E16A46" w:rsidRPr="003447FE" w:rsidRDefault="00F019F1" w:rsidP="008033FF">
      <w:pPr>
        <w:pStyle w:val="Title"/>
        <w:rPr>
          <w:rStyle w:val="Strong"/>
        </w:rPr>
      </w:pPr>
      <w:r w:rsidRPr="003447FE">
        <w:rPr>
          <w:rStyle w:val="Strong"/>
        </w:rPr>
        <w:t>Taipei, Taiwan, 21</w:t>
      </w:r>
      <w:r w:rsidRPr="003447FE">
        <w:rPr>
          <w:rStyle w:val="Strong"/>
          <w:vertAlign w:val="superscript"/>
        </w:rPr>
        <w:t>st</w:t>
      </w:r>
      <w:r w:rsidRPr="003447FE">
        <w:rPr>
          <w:rStyle w:val="Strong"/>
        </w:rPr>
        <w:t xml:space="preserve"> January</w:t>
      </w:r>
      <w:r w:rsidR="007B2A75" w:rsidRPr="003447FE">
        <w:rPr>
          <w:rStyle w:val="Strong"/>
        </w:rPr>
        <w:t xml:space="preserve"> – </w:t>
      </w:r>
      <w:r w:rsidRPr="003447FE">
        <w:rPr>
          <w:rStyle w:val="Strong"/>
        </w:rPr>
        <w:t>25</w:t>
      </w:r>
      <w:r w:rsidRPr="003447FE">
        <w:rPr>
          <w:rStyle w:val="Strong"/>
          <w:vertAlign w:val="superscript"/>
        </w:rPr>
        <w:t>th</w:t>
      </w:r>
      <w:r w:rsidR="007B2A75" w:rsidRPr="003447FE">
        <w:rPr>
          <w:rStyle w:val="Strong"/>
        </w:rPr>
        <w:t xml:space="preserve"> </w:t>
      </w:r>
      <w:r w:rsidRPr="003447FE">
        <w:rPr>
          <w:rStyle w:val="Strong"/>
        </w:rPr>
        <w:t>January 2019</w:t>
      </w:r>
    </w:p>
    <w:p w14:paraId="4C3D5F9A" w14:textId="497E5C4E" w:rsidR="00FC657E" w:rsidRDefault="005D0025" w:rsidP="00652257">
      <w:pPr>
        <w:tabs>
          <w:tab w:val="left" w:pos="1985"/>
        </w:tabs>
        <w:jc w:val="both"/>
        <w:rPr>
          <w:rFonts w:ascii="Arial" w:hAnsi="Arial" w:cs="Arial"/>
          <w:b/>
          <w:sz w:val="24"/>
          <w:szCs w:val="24"/>
        </w:rPr>
      </w:pPr>
      <w:r>
        <w:rPr>
          <w:rFonts w:ascii="Arial" w:eastAsia="SimSun" w:hAnsi="Arial" w:cs="Arial"/>
          <w:sz w:val="24"/>
          <w:szCs w:val="24"/>
        </w:rPr>
        <w:pict w14:anchorId="6E99CC24">
          <v:rect id="_x0000_i1025" style="width:482.05pt;height:1.5pt" o:hralign="center" o:hrstd="t" o:hrnoshade="t" o:hr="t" fillcolor="#7f7f7f [1612]" stroked="f"/>
        </w:pict>
      </w:r>
      <w:bookmarkStart w:id="2" w:name="_GoBack"/>
      <w:bookmarkEnd w:id="2"/>
    </w:p>
    <w:p w14:paraId="06D2F559" w14:textId="4B44DF87" w:rsidR="00652257" w:rsidRPr="002328F2" w:rsidRDefault="00652257" w:rsidP="008033FF">
      <w:pPr>
        <w:pStyle w:val="Title"/>
        <w:rPr>
          <w:rFonts w:eastAsia="SimSun"/>
        </w:rPr>
      </w:pPr>
      <w:r w:rsidRPr="008033FF">
        <w:rPr>
          <w:b/>
        </w:rPr>
        <w:t>Agen</w:t>
      </w:r>
      <w:r w:rsidRPr="008033FF">
        <w:rPr>
          <w:rFonts w:eastAsia="SimSun"/>
          <w:b/>
        </w:rPr>
        <w:t>d</w:t>
      </w:r>
      <w:r w:rsidRPr="008033FF">
        <w:rPr>
          <w:b/>
        </w:rPr>
        <w:t>a Item:</w:t>
      </w:r>
      <w:r w:rsidRPr="002328F2">
        <w:tab/>
      </w:r>
      <w:r w:rsidR="008033FF">
        <w:tab/>
      </w:r>
      <w:r w:rsidR="00C26F6D">
        <w:tab/>
      </w:r>
      <w:r w:rsidR="005451E6">
        <w:t>7</w:t>
      </w:r>
      <w:r w:rsidRPr="002328F2">
        <w:t>.</w:t>
      </w:r>
      <w:r w:rsidR="007266CB">
        <w:t>2</w:t>
      </w:r>
      <w:r w:rsidR="005451E6">
        <w:t>.</w:t>
      </w:r>
      <w:r w:rsidR="00C85814">
        <w:t>3</w:t>
      </w:r>
      <w:r w:rsidR="00920A20">
        <w:t>.4</w:t>
      </w:r>
    </w:p>
    <w:p w14:paraId="661B0E67" w14:textId="57179C30" w:rsidR="00675C27" w:rsidRPr="002328F2" w:rsidRDefault="00675C27" w:rsidP="008033FF">
      <w:pPr>
        <w:pStyle w:val="Title"/>
        <w:rPr>
          <w:rFonts w:eastAsia="SimSun"/>
        </w:rPr>
      </w:pPr>
      <w:r w:rsidRPr="008033FF">
        <w:rPr>
          <w:b/>
        </w:rPr>
        <w:t>Source:</w:t>
      </w:r>
      <w:r w:rsidRPr="002328F2">
        <w:t xml:space="preserve"> </w:t>
      </w:r>
      <w:r w:rsidRPr="002328F2">
        <w:tab/>
      </w:r>
      <w:r w:rsidR="008033FF">
        <w:tab/>
      </w:r>
      <w:r w:rsidR="008033FF">
        <w:tab/>
      </w:r>
      <w:r w:rsidR="008033FF">
        <w:tab/>
      </w:r>
      <w:r w:rsidR="00813FF6">
        <w:tab/>
      </w:r>
      <w:r w:rsidR="003753A5" w:rsidRPr="002328F2">
        <w:t>Qualcomm Incorporated</w:t>
      </w:r>
    </w:p>
    <w:p w14:paraId="370472AA" w14:textId="1890A6D2" w:rsidR="00675C27" w:rsidRPr="002328F2" w:rsidRDefault="00675C27" w:rsidP="008033FF">
      <w:pPr>
        <w:pStyle w:val="Title"/>
      </w:pPr>
      <w:r w:rsidRPr="008033FF">
        <w:rPr>
          <w:b/>
        </w:rPr>
        <w:t>Title:</w:t>
      </w:r>
      <w:r w:rsidRPr="002328F2">
        <w:t xml:space="preserve"> </w:t>
      </w:r>
      <w:r w:rsidRPr="002328F2">
        <w:tab/>
      </w:r>
      <w:r w:rsidR="008033FF">
        <w:tab/>
      </w:r>
      <w:r w:rsidR="008033FF">
        <w:tab/>
      </w:r>
      <w:r w:rsidR="008033FF">
        <w:tab/>
      </w:r>
      <w:r w:rsidR="008033FF">
        <w:tab/>
      </w:r>
      <w:r w:rsidR="00813FF6">
        <w:tab/>
      </w:r>
      <w:r w:rsidR="00313752">
        <w:t xml:space="preserve">IAB </w:t>
      </w:r>
      <w:r w:rsidR="00920A20">
        <w:t>r</w:t>
      </w:r>
      <w:r w:rsidR="00F019F1">
        <w:t>esource management</w:t>
      </w:r>
      <w:r w:rsidR="00920A20">
        <w:t xml:space="preserve"> framework</w:t>
      </w:r>
    </w:p>
    <w:p w14:paraId="40AFB727" w14:textId="769AB80C" w:rsidR="00BB7889" w:rsidRDefault="00675C27" w:rsidP="008033FF">
      <w:pPr>
        <w:pStyle w:val="Title"/>
        <w:rPr>
          <w:rFonts w:eastAsia="SimSun"/>
        </w:rPr>
      </w:pPr>
      <w:r w:rsidRPr="008033FF">
        <w:rPr>
          <w:b/>
        </w:rPr>
        <w:t>Document for:</w:t>
      </w:r>
      <w:r w:rsidRPr="002328F2">
        <w:tab/>
      </w:r>
      <w:bookmarkEnd w:id="0"/>
      <w:bookmarkEnd w:id="1"/>
      <w:r w:rsidR="00813FF6">
        <w:tab/>
      </w:r>
      <w:r w:rsidR="00C26F6D">
        <w:tab/>
      </w:r>
      <w:r w:rsidR="00D12C71" w:rsidRPr="002328F2">
        <w:rPr>
          <w:rFonts w:eastAsia="SimSun"/>
        </w:rPr>
        <w:t>Discussion and decision</w:t>
      </w:r>
    </w:p>
    <w:p w14:paraId="5558F3ED" w14:textId="75DB4FA7" w:rsidR="005860FF" w:rsidRPr="002328F2" w:rsidRDefault="005D0025" w:rsidP="00BB7889">
      <w:pPr>
        <w:tabs>
          <w:tab w:val="left" w:pos="1985"/>
        </w:tabs>
        <w:jc w:val="both"/>
        <w:rPr>
          <w:rFonts w:ascii="Arial" w:eastAsia="SimSun" w:hAnsi="Arial" w:cs="Arial"/>
          <w:sz w:val="24"/>
          <w:szCs w:val="24"/>
        </w:rPr>
      </w:pPr>
      <w:r>
        <w:rPr>
          <w:rFonts w:ascii="Arial" w:eastAsia="SimSun" w:hAnsi="Arial" w:cs="Arial"/>
          <w:sz w:val="24"/>
          <w:szCs w:val="24"/>
        </w:rPr>
        <w:pict w14:anchorId="4DA1DA2F">
          <v:rect id="_x0000_i1026" style="width:482.05pt;height:1.5pt" o:hralign="center" o:hrstd="t" o:hrnoshade="t" o:hr="t" fillcolor="#7f7f7f [1612]" stroked="f"/>
        </w:pict>
      </w:r>
    </w:p>
    <w:p w14:paraId="30123361" w14:textId="77777777" w:rsidR="00BB7889" w:rsidRPr="007C2F71" w:rsidRDefault="00BB7889" w:rsidP="00A20B25">
      <w:pPr>
        <w:pStyle w:val="Heading1"/>
        <w:rPr>
          <w:lang w:eastAsia="zh-CN"/>
        </w:rPr>
      </w:pPr>
      <w:r w:rsidRPr="00A20B25">
        <w:t>Introduction</w:t>
      </w:r>
    </w:p>
    <w:p w14:paraId="6C801CFB" w14:textId="6D847B68" w:rsidR="001F41E8" w:rsidRPr="00053746" w:rsidRDefault="00313752" w:rsidP="0050012D">
      <w:pPr>
        <w:pStyle w:val="maintext"/>
        <w:ind w:firstLine="440"/>
      </w:pPr>
      <w:r w:rsidRPr="00053746">
        <w:t xml:space="preserve">This contribution relates to section 7.2.3.4 of the agenda. It provides a summary of the envisioned </w:t>
      </w:r>
      <w:r w:rsidR="00773BC9" w:rsidRPr="00053746">
        <w:t xml:space="preserve">IAB </w:t>
      </w:r>
      <w:r w:rsidRPr="00053746">
        <w:t>system behavio</w:t>
      </w:r>
      <w:r w:rsidR="00951190" w:rsidRPr="00053746">
        <w:t>u</w:t>
      </w:r>
      <w:r w:rsidRPr="00053746">
        <w:t>r for sharing/multiplexing of resources among backhaul and access links</w:t>
      </w:r>
      <w:r w:rsidR="00773BC9" w:rsidRPr="00053746">
        <w:t xml:space="preserve"> based on the SI agreements</w:t>
      </w:r>
      <w:r w:rsidR="00920A20" w:rsidRPr="00053746">
        <w:t xml:space="preserve"> [1]</w:t>
      </w:r>
      <w:r w:rsidR="00773BC9" w:rsidRPr="00053746">
        <w:t xml:space="preserve">, followed by </w:t>
      </w:r>
      <w:r w:rsidR="005F43C5">
        <w:t xml:space="preserve">the </w:t>
      </w:r>
      <w:r w:rsidR="00773BC9" w:rsidRPr="00053746">
        <w:t>description of a proposed framework con</w:t>
      </w:r>
      <w:r w:rsidR="0000141B" w:rsidRPr="00053746">
        <w:t>sistent with such behaviour.</w:t>
      </w:r>
    </w:p>
    <w:p w14:paraId="1A8B1857" w14:textId="408C8BA4" w:rsidR="00943A44" w:rsidRPr="00053746" w:rsidRDefault="00943A44" w:rsidP="0050012D">
      <w:pPr>
        <w:pStyle w:val="maintext"/>
        <w:ind w:firstLine="440"/>
      </w:pPr>
      <w:r w:rsidRPr="00053746">
        <w:t>The objective of this contribution is to provide a</w:t>
      </w:r>
      <w:r w:rsidR="005F43C5">
        <w:t xml:space="preserve"> </w:t>
      </w:r>
      <w:r w:rsidRPr="00053746">
        <w:t xml:space="preserve">baseline on the IAB resource management aspects pertinent to the physical layer, </w:t>
      </w:r>
      <w:proofErr w:type="gramStart"/>
      <w:r w:rsidRPr="00053746">
        <w:t>in an effort to</w:t>
      </w:r>
      <w:proofErr w:type="gramEnd"/>
      <w:r w:rsidRPr="00053746">
        <w:t xml:space="preserve"> drive alignment among companies’ understanding and to</w:t>
      </w:r>
      <w:r w:rsidR="00760388" w:rsidRPr="00053746">
        <w:t xml:space="preserve"> facilitate</w:t>
      </w:r>
      <w:r w:rsidR="0015068B" w:rsidRPr="00053746">
        <w:t xml:space="preserve"> the specification work.</w:t>
      </w:r>
    </w:p>
    <w:p w14:paraId="17581F9A" w14:textId="7B3C44C5" w:rsidR="00DE0CBB" w:rsidRDefault="00EA7157" w:rsidP="000B34F8">
      <w:pPr>
        <w:pStyle w:val="Heading1"/>
      </w:pPr>
      <w:bookmarkStart w:id="3" w:name="_Ref534382310"/>
      <w:r>
        <w:t>Summary from SI</w:t>
      </w:r>
      <w:bookmarkEnd w:id="3"/>
    </w:p>
    <w:p w14:paraId="079A3DDA" w14:textId="4B3A5308" w:rsidR="00960A86" w:rsidRPr="00053746" w:rsidRDefault="00D97427" w:rsidP="0050012D">
      <w:pPr>
        <w:pStyle w:val="maintext"/>
        <w:ind w:firstLine="440"/>
      </w:pPr>
      <w:r w:rsidRPr="00053746">
        <w:t xml:space="preserve">The framework for IAB resource management </w:t>
      </w:r>
      <w:r w:rsidR="009C5481" w:rsidRPr="00053746">
        <w:t xml:space="preserve">[1] </w:t>
      </w:r>
      <w:r w:rsidRPr="00053746">
        <w:t>has been agreed to consist of a semi</w:t>
      </w:r>
      <w:r w:rsidR="00D36DC4" w:rsidRPr="00053746">
        <w:t>-static configuration</w:t>
      </w:r>
      <w:r w:rsidR="000F46F6" w:rsidRPr="00053746">
        <w:t>, set via the CU, and</w:t>
      </w:r>
      <w:r w:rsidR="00D36DC4" w:rsidRPr="00053746">
        <w:t xml:space="preserve"> of </w:t>
      </w:r>
      <w:r w:rsidR="000F46F6" w:rsidRPr="00053746">
        <w:t xml:space="preserve">a dynamic component </w:t>
      </w:r>
      <w:r w:rsidR="008F616E" w:rsidRPr="00053746">
        <w:t>managed at a distributed level by IAB nodes.</w:t>
      </w:r>
    </w:p>
    <w:p w14:paraId="69235473" w14:textId="2804098F" w:rsidR="00982A6F" w:rsidRPr="00053746" w:rsidRDefault="00A2469E" w:rsidP="0050012D">
      <w:pPr>
        <w:pStyle w:val="maintext"/>
        <w:ind w:firstLine="440"/>
      </w:pPr>
      <w:r w:rsidRPr="00053746">
        <w:t>There are two aspects of dynamic resource control:</w:t>
      </w:r>
    </w:p>
    <w:p w14:paraId="01771285" w14:textId="05B83D3D" w:rsidR="00E67431" w:rsidRPr="00053746" w:rsidRDefault="00A2469E" w:rsidP="0050012D">
      <w:pPr>
        <w:pStyle w:val="maintext"/>
        <w:numPr>
          <w:ilvl w:val="0"/>
          <w:numId w:val="36"/>
        </w:numPr>
        <w:ind w:firstLineChars="0"/>
      </w:pPr>
      <w:r w:rsidRPr="00053746">
        <w:t>Determination of usage of ‘flexible’ resources for either downlink or uplink</w:t>
      </w:r>
      <w:r w:rsidR="00FF1AF3" w:rsidRPr="00053746">
        <w:t xml:space="preserve">. This is a legacy aspect common to a non-IAB DU or </w:t>
      </w:r>
      <w:proofErr w:type="spellStart"/>
      <w:r w:rsidR="00FF1AF3" w:rsidRPr="00053746">
        <w:t>gNB</w:t>
      </w:r>
      <w:proofErr w:type="spellEnd"/>
      <w:r w:rsidR="00FF1AF3" w:rsidRPr="00053746">
        <w:t>.</w:t>
      </w:r>
    </w:p>
    <w:p w14:paraId="6F2E82B8" w14:textId="6B7F3D0F" w:rsidR="00A2469E" w:rsidRPr="00053746" w:rsidRDefault="00A2469E" w:rsidP="0050012D">
      <w:pPr>
        <w:pStyle w:val="maintext"/>
        <w:numPr>
          <w:ilvl w:val="0"/>
          <w:numId w:val="36"/>
        </w:numPr>
        <w:ind w:firstLineChars="0"/>
      </w:pPr>
      <w:r w:rsidRPr="00053746">
        <w:t>Dete</w:t>
      </w:r>
      <w:r w:rsidR="00FF1AF3" w:rsidRPr="00053746">
        <w:t>rmination of usage of constrained resources across the upstream link (link towards the parent node) and the downstream link</w:t>
      </w:r>
      <w:r w:rsidR="005D5E7C" w:rsidRPr="00053746">
        <w:t xml:space="preserve"> (link towards the children nodes). This aspect is specific to IAB.</w:t>
      </w:r>
    </w:p>
    <w:p w14:paraId="69654029" w14:textId="7696E6AF" w:rsidR="00C27E9F" w:rsidRPr="00053746" w:rsidRDefault="005D5E7C" w:rsidP="0050012D">
      <w:pPr>
        <w:pStyle w:val="maintext"/>
        <w:ind w:firstLine="440"/>
      </w:pPr>
      <w:r w:rsidRPr="00053746">
        <w:t>The constrained resources referred at point b) above stem from the so called “half-duplex constraint of an IAB node”. It refers to the inability to support time concurrent upstream communication with the parent IAB node and downstream communication with the children IAB nodes and/or UEs, i.e. upstream communication and downstream communication cannot occur in the same time slots.</w:t>
      </w:r>
      <w:r w:rsidR="00960A86" w:rsidRPr="00053746">
        <w:t xml:space="preserve"> This reflects the baseline scenario of an IAB node where there needs to be TDM separation between downstream and upstream communications to avoid self-interference (e.g. MT reception interfered by DU transmission).</w:t>
      </w:r>
      <w:r w:rsidR="00C27E9F" w:rsidRPr="00053746">
        <w:t xml:space="preserve"> </w:t>
      </w:r>
      <w:r w:rsidR="00622230" w:rsidRPr="00053746">
        <w:t>In that context</w:t>
      </w:r>
      <w:r w:rsidR="00157977" w:rsidRPr="00053746">
        <w:t>,</w:t>
      </w:r>
      <w:r w:rsidR="00622230" w:rsidRPr="00053746">
        <w:t xml:space="preserve"> </w:t>
      </w:r>
      <w:r w:rsidR="00C27E9F" w:rsidRPr="00053746">
        <w:t xml:space="preserve">the concept of ‘not available’ resources </w:t>
      </w:r>
      <w:proofErr w:type="gramStart"/>
      <w:r w:rsidR="00C27E9F" w:rsidRPr="00053746">
        <w:t>is</w:t>
      </w:r>
      <w:proofErr w:type="gramEnd"/>
      <w:r w:rsidR="00C27E9F" w:rsidRPr="00053746">
        <w:t xml:space="preserve"> introduced to indicate resources that are not available for use</w:t>
      </w:r>
      <w:r w:rsidR="00F23668" w:rsidRPr="00053746">
        <w:t xml:space="preserve"> over child links of an IAB-donor or an IAB-node. </w:t>
      </w:r>
      <w:r w:rsidR="00C27E9F" w:rsidRPr="00053746">
        <w:t xml:space="preserve"> </w:t>
      </w:r>
    </w:p>
    <w:p w14:paraId="1FF057B3" w14:textId="4F7240CF" w:rsidR="00564844" w:rsidRPr="00053746" w:rsidRDefault="00C27E9F" w:rsidP="0050012D">
      <w:pPr>
        <w:pStyle w:val="maintext"/>
        <w:ind w:firstLine="440"/>
      </w:pPr>
      <w:r w:rsidRPr="00053746">
        <w:t xml:space="preserve">Further to that, </w:t>
      </w:r>
      <w:r w:rsidR="00622230" w:rsidRPr="00053746">
        <w:t>the semi-statically conf</w:t>
      </w:r>
      <w:r w:rsidR="00B73450" w:rsidRPr="00053746">
        <w:t>igured resources include</w:t>
      </w:r>
      <w:r w:rsidR="00622230" w:rsidRPr="00053746">
        <w:t xml:space="preserve"> ‘hard resources’ </w:t>
      </w:r>
      <w:r w:rsidR="00B73450" w:rsidRPr="00053746">
        <w:t>explicitly assigned to DUs</w:t>
      </w:r>
      <w:r w:rsidR="006D20BC" w:rsidRPr="00053746">
        <w:t>,</w:t>
      </w:r>
      <w:r w:rsidR="00B73450" w:rsidRPr="00053746">
        <w:t xml:space="preserve"> and ‘soft resources’ whose use is</w:t>
      </w:r>
      <w:r w:rsidR="00622230" w:rsidRPr="00053746">
        <w:t xml:space="preserve"> subject to dynamic distributed adjustments </w:t>
      </w:r>
      <w:r w:rsidR="00B73450" w:rsidRPr="00053746">
        <w:t>at the DU level</w:t>
      </w:r>
      <w:r w:rsidR="00622230" w:rsidRPr="00053746">
        <w:t xml:space="preserve">. </w:t>
      </w:r>
      <w:r w:rsidR="0097050D" w:rsidRPr="00053746">
        <w:t xml:space="preserve">The amount </w:t>
      </w:r>
      <w:r w:rsidR="0099480D" w:rsidRPr="00053746">
        <w:t>of allowed soft</w:t>
      </w:r>
      <w:r w:rsidR="00D36DC4" w:rsidRPr="00053746">
        <w:t xml:space="preserve"> resource management</w:t>
      </w:r>
      <w:r w:rsidR="0099480D" w:rsidRPr="00053746">
        <w:t xml:space="preserve"> </w:t>
      </w:r>
      <w:r w:rsidR="0097050D" w:rsidRPr="00053746">
        <w:t xml:space="preserve">is </w:t>
      </w:r>
      <w:r w:rsidR="0099480D" w:rsidRPr="00053746">
        <w:t>configurable and</w:t>
      </w:r>
      <w:r w:rsidR="0097050D" w:rsidRPr="00053746">
        <w:t xml:space="preserve"> hence t</w:t>
      </w:r>
      <w:r w:rsidR="00867D33" w:rsidRPr="00053746">
        <w:t>he framework is flexible</w:t>
      </w:r>
      <w:r w:rsidR="0097050D" w:rsidRPr="00053746">
        <w:t xml:space="preserve"> </w:t>
      </w:r>
      <w:proofErr w:type="gramStart"/>
      <w:r w:rsidR="0097050D" w:rsidRPr="00053746">
        <w:t>in regard to</w:t>
      </w:r>
      <w:proofErr w:type="gramEnd"/>
      <w:r w:rsidR="0097050D" w:rsidRPr="00053746">
        <w:t xml:space="preserve"> the split between centralized vs. distributed resource management.</w:t>
      </w:r>
    </w:p>
    <w:p w14:paraId="41673590" w14:textId="07FAA4D0" w:rsidR="008A4AAA" w:rsidRPr="00053746" w:rsidRDefault="00282665" w:rsidP="0050012D">
      <w:pPr>
        <w:pStyle w:val="maintext"/>
        <w:ind w:firstLine="440"/>
      </w:pPr>
      <w:r w:rsidRPr="00053746">
        <w:t xml:space="preserve">Soft resources </w:t>
      </w:r>
      <w:r w:rsidR="0028200F" w:rsidRPr="00053746">
        <w:t xml:space="preserve">(applicable to slots and symbols) </w:t>
      </w:r>
      <w:r w:rsidRPr="00053746">
        <w:t>are defined so that for a given IAB node such sof</w:t>
      </w:r>
      <w:r w:rsidR="004A26B7" w:rsidRPr="00053746">
        <w:t>t resources are not available for use unles</w:t>
      </w:r>
      <w:r w:rsidR="0099480D" w:rsidRPr="00053746">
        <w:t xml:space="preserve">s a) there is </w:t>
      </w:r>
      <w:r w:rsidR="004A26B7" w:rsidRPr="00053746">
        <w:t xml:space="preserve">an explicit </w:t>
      </w:r>
      <w:r w:rsidR="0099480D" w:rsidRPr="00053746">
        <w:t xml:space="preserve">resource release </w:t>
      </w:r>
      <w:r w:rsidR="004A26B7" w:rsidRPr="00053746">
        <w:t>indic</w:t>
      </w:r>
      <w:r w:rsidR="00E37808" w:rsidRPr="00053746">
        <w:t xml:space="preserve">ation by the parent IAB node or, </w:t>
      </w:r>
      <w:r w:rsidR="0099480D" w:rsidRPr="00053746">
        <w:t xml:space="preserve">b) </w:t>
      </w:r>
      <w:r w:rsidR="00E37808" w:rsidRPr="00053746">
        <w:lastRenderedPageBreak/>
        <w:t xml:space="preserve">possibly, </w:t>
      </w:r>
      <w:r w:rsidR="0028200F" w:rsidRPr="00053746">
        <w:t xml:space="preserve">under certain assumptions, </w:t>
      </w:r>
      <w:r w:rsidR="004A26B7" w:rsidRPr="00053746">
        <w:t xml:space="preserve">via an implicit determination by the IAB node monitoring </w:t>
      </w:r>
      <w:r w:rsidR="00E37808" w:rsidRPr="00053746">
        <w:t>the scheduling assignments for the link towards the parent IAB node.</w:t>
      </w:r>
      <w:r w:rsidR="0028200F" w:rsidRPr="00053746">
        <w:t xml:space="preserve"> This reflects a</w:t>
      </w:r>
      <w:r w:rsidR="0050285B" w:rsidRPr="00053746">
        <w:t xml:space="preserve"> </w:t>
      </w:r>
      <w:r w:rsidR="003C02C4" w:rsidRPr="00053746">
        <w:t xml:space="preserve">hierarchical relationship by which the </w:t>
      </w:r>
      <w:r w:rsidR="00445590" w:rsidRPr="00053746">
        <w:t xml:space="preserve">soft </w:t>
      </w:r>
      <w:r w:rsidR="003C02C4" w:rsidRPr="00053746">
        <w:t xml:space="preserve">resources in a link between two nodes are </w:t>
      </w:r>
      <w:r w:rsidR="00445590" w:rsidRPr="00053746">
        <w:t xml:space="preserve">dynamically </w:t>
      </w:r>
      <w:r w:rsidR="003C02C4" w:rsidRPr="00053746">
        <w:t>controlled by the parent node.</w:t>
      </w:r>
      <w:r w:rsidR="00597E8F" w:rsidRPr="00053746">
        <w:t xml:space="preserve"> </w:t>
      </w:r>
    </w:p>
    <w:p w14:paraId="46CB24EE" w14:textId="1BD12438" w:rsidR="00EB265E" w:rsidRPr="00053746" w:rsidRDefault="00795053" w:rsidP="0050012D">
      <w:pPr>
        <w:pStyle w:val="maintext"/>
        <w:ind w:firstLine="440"/>
      </w:pPr>
      <w:r w:rsidRPr="00053746">
        <w:t>While the scope of the specific</w:t>
      </w:r>
      <w:r w:rsidR="00E66A58" w:rsidRPr="00053746">
        <w:t xml:space="preserve">ation work </w:t>
      </w:r>
      <w:r w:rsidR="00F00615" w:rsidRPr="00053746">
        <w:t xml:space="preserve">in the WI </w:t>
      </w:r>
      <w:r w:rsidR="00E66A58" w:rsidRPr="00053746">
        <w:t xml:space="preserve">is confined to </w:t>
      </w:r>
      <w:r w:rsidRPr="00053746">
        <w:t xml:space="preserve">the </w:t>
      </w:r>
      <w:r w:rsidR="00E66A58" w:rsidRPr="00053746">
        <w:t>TDM case</w:t>
      </w:r>
      <w:r w:rsidR="00597E8F" w:rsidRPr="00053746">
        <w:t>, the</w:t>
      </w:r>
      <w:r w:rsidR="00E66A58" w:rsidRPr="00053746">
        <w:t xml:space="preserve"> objective is </w:t>
      </w:r>
      <w:r w:rsidR="00F82362" w:rsidRPr="00053746">
        <w:t xml:space="preserve">to </w:t>
      </w:r>
      <w:r w:rsidR="00E66A58" w:rsidRPr="00053746">
        <w:t>define a framework that could be extendable in the future to include these additional node capabilities without causing a major redesign, in accordance with a forward compatibility principle.</w:t>
      </w:r>
    </w:p>
    <w:p w14:paraId="6B2EC488" w14:textId="3BD18BA1" w:rsidR="00E166EA" w:rsidRPr="00053746" w:rsidRDefault="00D44EBE" w:rsidP="0050012D">
      <w:pPr>
        <w:pStyle w:val="maintext"/>
        <w:ind w:firstLine="440"/>
      </w:pPr>
      <w:r w:rsidRPr="00053746">
        <w:t xml:space="preserve">Since </w:t>
      </w:r>
      <w:r w:rsidR="00771A03" w:rsidRPr="00053746">
        <w:t>any</w:t>
      </w:r>
      <w:r w:rsidRPr="00053746">
        <w:t xml:space="preserve"> link b</w:t>
      </w:r>
      <w:r w:rsidR="00771A03" w:rsidRPr="00053746">
        <w:t>etween two IAB nodes can be shared with</w:t>
      </w:r>
      <w:r w:rsidRPr="00053746">
        <w:t xml:space="preserve"> UEs connected to the parent IAB node, the resource management framework needs to be compatible with </w:t>
      </w:r>
      <w:proofErr w:type="spellStart"/>
      <w:r w:rsidRPr="00053746">
        <w:t>Rel</w:t>
      </w:r>
      <w:proofErr w:type="spellEnd"/>
      <w:r w:rsidR="00354469">
        <w:t xml:space="preserve"> </w:t>
      </w:r>
      <w:r w:rsidRPr="00053746">
        <w:t>15 UEs</w:t>
      </w:r>
      <w:r w:rsidR="000352ED" w:rsidRPr="00053746">
        <w:t>.</w:t>
      </w:r>
    </w:p>
    <w:p w14:paraId="464E5035" w14:textId="0C8E61FD" w:rsidR="00D81A93" w:rsidRDefault="00DC7D8A" w:rsidP="00FA4CFC">
      <w:pPr>
        <w:pStyle w:val="Heading1"/>
        <w:rPr>
          <w:lang w:eastAsia="zh-CN"/>
        </w:rPr>
      </w:pPr>
      <w:r>
        <w:rPr>
          <w:lang w:eastAsia="zh-CN"/>
        </w:rPr>
        <w:t>Resource management framework description</w:t>
      </w:r>
    </w:p>
    <w:p w14:paraId="51322D28" w14:textId="70E669F7" w:rsidR="0055177C" w:rsidRPr="0050012D" w:rsidRDefault="003564EF" w:rsidP="0050012D">
      <w:pPr>
        <w:pStyle w:val="maintext"/>
        <w:ind w:firstLine="440"/>
      </w:pPr>
      <w:r w:rsidRPr="0050012D">
        <w:t xml:space="preserve">This section provides a </w:t>
      </w:r>
      <w:r w:rsidR="007349D3" w:rsidRPr="0050012D">
        <w:t>comprehensive description of a</w:t>
      </w:r>
      <w:r w:rsidRPr="0050012D">
        <w:t xml:space="preserve"> proposed framework consistent with the guidelines and principles from the SI as summarized in section </w:t>
      </w:r>
      <w:r w:rsidRPr="0050012D">
        <w:fldChar w:fldCharType="begin"/>
      </w:r>
      <w:r w:rsidRPr="0050012D">
        <w:instrText xml:space="preserve"> REF _Ref534382310 \r \h </w:instrText>
      </w:r>
      <w:r w:rsidR="009B514F">
        <w:instrText xml:space="preserve"> \* MERGEFORMAT </w:instrText>
      </w:r>
      <w:r w:rsidRPr="0050012D">
        <w:fldChar w:fldCharType="separate"/>
      </w:r>
      <w:r w:rsidRPr="0050012D">
        <w:t>2</w:t>
      </w:r>
      <w:r w:rsidRPr="0050012D">
        <w:fldChar w:fldCharType="end"/>
      </w:r>
      <w:r w:rsidRPr="0050012D">
        <w:t>.</w:t>
      </w:r>
      <w:r w:rsidR="00AF0DC0" w:rsidRPr="0050012D">
        <w:t xml:space="preserve"> </w:t>
      </w:r>
      <w:r w:rsidR="002C139C" w:rsidRPr="0050012D">
        <w:t>First</w:t>
      </w:r>
      <w:r w:rsidR="00807B0C" w:rsidRPr="0050012D">
        <w:t xml:space="preserve">, the </w:t>
      </w:r>
      <w:proofErr w:type="spellStart"/>
      <w:r w:rsidR="00807B0C" w:rsidRPr="0050012D">
        <w:t>Rel</w:t>
      </w:r>
      <w:proofErr w:type="spellEnd"/>
      <w:r w:rsidR="00354469">
        <w:t xml:space="preserve"> </w:t>
      </w:r>
      <w:r w:rsidR="00807B0C" w:rsidRPr="0050012D">
        <w:t xml:space="preserve">15 Resource Management framework under </w:t>
      </w:r>
      <w:proofErr w:type="spellStart"/>
      <w:r w:rsidR="00807B0C" w:rsidRPr="0050012D">
        <w:t>gNB</w:t>
      </w:r>
      <w:proofErr w:type="spellEnd"/>
      <w:r w:rsidR="00807B0C" w:rsidRPr="0050012D">
        <w:t xml:space="preserve"> CU-DU architecture is reviewed at section 3.1. Secondly, </w:t>
      </w:r>
      <w:r w:rsidR="002C139C" w:rsidRPr="0050012D">
        <w:t xml:space="preserve">a baseline framework under assumptions </w:t>
      </w:r>
      <w:r w:rsidR="00CE378B" w:rsidRPr="0050012D">
        <w:t xml:space="preserve">of in-band relaying with TDM operation </w:t>
      </w:r>
      <w:r w:rsidR="002C139C" w:rsidRPr="0050012D">
        <w:t xml:space="preserve">is described in section </w:t>
      </w:r>
      <w:r w:rsidR="00807B0C" w:rsidRPr="0050012D">
        <w:t>3.2</w:t>
      </w:r>
      <w:r w:rsidR="009E09DB" w:rsidRPr="0050012D">
        <w:t xml:space="preserve"> to facilitate understanding</w:t>
      </w:r>
      <w:r w:rsidR="002C139C" w:rsidRPr="0050012D">
        <w:t xml:space="preserve">. </w:t>
      </w:r>
      <w:r w:rsidR="00807B0C" w:rsidRPr="0050012D">
        <w:t xml:space="preserve">Thirdly, </w:t>
      </w:r>
      <w:r w:rsidR="00CE378B" w:rsidRPr="0050012D">
        <w:t xml:space="preserve">the extension of the baseline framework </w:t>
      </w:r>
      <w:r w:rsidR="008532CE" w:rsidRPr="0050012D">
        <w:t>to cover the full scope of the IAB feature,</w:t>
      </w:r>
      <w:r w:rsidR="00CE378B" w:rsidRPr="0050012D">
        <w:t xml:space="preserve"> such as</w:t>
      </w:r>
      <w:r w:rsidR="002C139C" w:rsidRPr="0050012D">
        <w:t xml:space="preserve"> </w:t>
      </w:r>
      <w:r w:rsidR="00CE378B" w:rsidRPr="0050012D">
        <w:t xml:space="preserve">FDM/SDM operation, out-of-band relaying, FR1 and FR2 etc., is discussed </w:t>
      </w:r>
      <w:r w:rsidR="009E09DB" w:rsidRPr="0050012D">
        <w:t>in section</w:t>
      </w:r>
      <w:r w:rsidR="00807B0C" w:rsidRPr="0050012D">
        <w:t>3.3</w:t>
      </w:r>
      <w:r w:rsidR="009E09DB" w:rsidRPr="0050012D">
        <w:t>.</w:t>
      </w:r>
    </w:p>
    <w:p w14:paraId="52BCD633" w14:textId="5B481B85" w:rsidR="00D57E8B" w:rsidRDefault="00D57E8B" w:rsidP="003D12FB">
      <w:pPr>
        <w:pStyle w:val="Heading2"/>
        <w:spacing w:after="240"/>
        <w:ind w:left="0"/>
      </w:pPr>
      <w:proofErr w:type="spellStart"/>
      <w:r>
        <w:t>Rel</w:t>
      </w:r>
      <w:proofErr w:type="spellEnd"/>
      <w:r w:rsidR="00354469">
        <w:t xml:space="preserve"> </w:t>
      </w:r>
      <w:r>
        <w:t xml:space="preserve">15 </w:t>
      </w:r>
      <w:r w:rsidR="0027557D">
        <w:t>r</w:t>
      </w:r>
      <w:r>
        <w:t xml:space="preserve">esource </w:t>
      </w:r>
      <w:r w:rsidR="0027557D">
        <w:t>m</w:t>
      </w:r>
      <w:r>
        <w:t xml:space="preserve">anagement under </w:t>
      </w:r>
      <w:proofErr w:type="spellStart"/>
      <w:r>
        <w:t>gNB</w:t>
      </w:r>
      <w:proofErr w:type="spellEnd"/>
      <w:r>
        <w:t xml:space="preserve"> CU-DU </w:t>
      </w:r>
      <w:r w:rsidR="0027557D">
        <w:t>a</w:t>
      </w:r>
      <w:r>
        <w:t>rchitecture</w:t>
      </w:r>
    </w:p>
    <w:p w14:paraId="6CEFF922" w14:textId="0721D70C" w:rsidR="00982A6F" w:rsidRPr="00053746" w:rsidRDefault="003D12FB" w:rsidP="0050012D">
      <w:pPr>
        <w:pStyle w:val="maintext"/>
        <w:ind w:firstLine="440"/>
      </w:pPr>
      <w:r w:rsidRPr="00053746">
        <w:t xml:space="preserve">Resource management in </w:t>
      </w:r>
      <w:proofErr w:type="spellStart"/>
      <w:r w:rsidRPr="00053746">
        <w:t>Rel</w:t>
      </w:r>
      <w:proofErr w:type="spellEnd"/>
      <w:r w:rsidR="00354469">
        <w:t xml:space="preserve"> </w:t>
      </w:r>
      <w:r w:rsidRPr="00053746">
        <w:t>15 consists of two aspects: the first</w:t>
      </w:r>
      <w:r w:rsidR="003E21D8" w:rsidRPr="00053746">
        <w:t xml:space="preserve"> aspect is to specify </w:t>
      </w:r>
      <w:r w:rsidRPr="00053746">
        <w:t xml:space="preserve">the </w:t>
      </w:r>
      <w:r w:rsidR="003E21D8" w:rsidRPr="00053746">
        <w:t>TDD slot configuration</w:t>
      </w:r>
      <w:r w:rsidR="00806969" w:rsidRPr="00053746">
        <w:t xml:space="preserve"> [</w:t>
      </w:r>
      <w:r w:rsidR="009C5481" w:rsidRPr="00053746">
        <w:t>2,4</w:t>
      </w:r>
      <w:r w:rsidR="00806969" w:rsidRPr="00053746">
        <w:t>]</w:t>
      </w:r>
      <w:r w:rsidR="003E21D8" w:rsidRPr="00053746">
        <w:t xml:space="preserve">, where OFDM symbols can be classified as “DL/UL/Flexible”. </w:t>
      </w:r>
      <w:proofErr w:type="spellStart"/>
      <w:r w:rsidR="003E21D8" w:rsidRPr="00053746">
        <w:t>Rel</w:t>
      </w:r>
      <w:proofErr w:type="spellEnd"/>
      <w:r w:rsidR="009B514F">
        <w:t xml:space="preserve"> </w:t>
      </w:r>
      <w:r w:rsidR="003E21D8" w:rsidRPr="00053746">
        <w:t>15 NR supports:</w:t>
      </w:r>
    </w:p>
    <w:p w14:paraId="445CADE8" w14:textId="349D6518" w:rsidR="003E21D8" w:rsidRPr="00053746" w:rsidRDefault="003D12FB" w:rsidP="0050012D">
      <w:pPr>
        <w:pStyle w:val="maintext"/>
        <w:numPr>
          <w:ilvl w:val="0"/>
          <w:numId w:val="37"/>
        </w:numPr>
        <w:ind w:firstLineChars="0"/>
      </w:pPr>
      <w:r w:rsidRPr="00053746">
        <w:t>S</w:t>
      </w:r>
      <w:r w:rsidR="003E21D8" w:rsidRPr="00053746">
        <w:t xml:space="preserve">emi-static slot configuration (via cell-specific and UE-specific RRC messages) </w:t>
      </w:r>
    </w:p>
    <w:p w14:paraId="32886CEE" w14:textId="3F9751D6" w:rsidR="003E21D8" w:rsidRPr="00053746" w:rsidRDefault="003D12FB" w:rsidP="0050012D">
      <w:pPr>
        <w:pStyle w:val="maintext"/>
        <w:numPr>
          <w:ilvl w:val="0"/>
          <w:numId w:val="37"/>
        </w:numPr>
        <w:ind w:firstLineChars="0"/>
      </w:pPr>
      <w:r w:rsidRPr="00053746">
        <w:t>D</w:t>
      </w:r>
      <w:r w:rsidR="003E21D8" w:rsidRPr="00053746">
        <w:t xml:space="preserve">ynamic slot configuration (via SFI carried by L1-signaling GC-PDCCH). </w:t>
      </w:r>
    </w:p>
    <w:p w14:paraId="2CDD20AC" w14:textId="7A7328DC" w:rsidR="00BF7327" w:rsidRPr="00053746" w:rsidRDefault="003D12FB" w:rsidP="0050012D">
      <w:pPr>
        <w:pStyle w:val="maintext"/>
        <w:ind w:firstLine="440"/>
      </w:pPr>
      <w:r w:rsidRPr="00053746">
        <w:t>The second</w:t>
      </w:r>
      <w:r w:rsidR="003E21D8" w:rsidRPr="00053746">
        <w:t xml:space="preserve"> aspect of resource management is support </w:t>
      </w:r>
      <w:r w:rsidRPr="00053746">
        <w:t xml:space="preserve">of </w:t>
      </w:r>
      <w:r w:rsidR="003E21D8" w:rsidRPr="00053746">
        <w:t>resource allocation for physical layer channels/signals</w:t>
      </w:r>
      <w:r w:rsidR="00806969" w:rsidRPr="00053746">
        <w:t xml:space="preserve"> [2</w:t>
      </w:r>
      <w:r w:rsidR="009C5481" w:rsidRPr="00053746">
        <w:t>,3,4</w:t>
      </w:r>
      <w:r w:rsidR="00806969" w:rsidRPr="00053746">
        <w:t>]</w:t>
      </w:r>
      <w:r w:rsidR="003E21D8" w:rsidRPr="00053746">
        <w:t>, which includes</w:t>
      </w:r>
      <w:r w:rsidRPr="00053746">
        <w:t>:</w:t>
      </w:r>
      <w:r w:rsidR="00BF7327" w:rsidRPr="00053746">
        <w:t xml:space="preserve"> </w:t>
      </w:r>
    </w:p>
    <w:p w14:paraId="7ED33C6F" w14:textId="6E09D35B" w:rsidR="00BF7327" w:rsidRPr="00053746" w:rsidRDefault="00BF7327" w:rsidP="0050012D">
      <w:pPr>
        <w:pStyle w:val="maintext"/>
        <w:numPr>
          <w:ilvl w:val="0"/>
          <w:numId w:val="38"/>
        </w:numPr>
        <w:ind w:firstLineChars="0"/>
      </w:pPr>
      <w:r w:rsidRPr="00053746">
        <w:t xml:space="preserve">Semi-static resource allocation through RRC signalling, which includes both cell-specific allocation (e.g. SSB) and UE-specific allocation. </w:t>
      </w:r>
    </w:p>
    <w:p w14:paraId="3AA885E8" w14:textId="4DEFAD2B" w:rsidR="00BF7327" w:rsidRPr="00053746" w:rsidRDefault="00BF7327" w:rsidP="0050012D">
      <w:pPr>
        <w:pStyle w:val="maintext"/>
        <w:numPr>
          <w:ilvl w:val="1"/>
          <w:numId w:val="38"/>
        </w:numPr>
        <w:ind w:firstLineChars="0"/>
      </w:pPr>
      <w:r w:rsidRPr="00053746">
        <w:t>The UE-specific allocation can be periodic or semi-persistent. For semi-persistent resource allocation, activation/deactivation is done through MAC CE or DCI grant.</w:t>
      </w:r>
    </w:p>
    <w:p w14:paraId="1F989DD3" w14:textId="16E3C27A" w:rsidR="003E21D8" w:rsidRPr="00053746" w:rsidRDefault="003E21D8" w:rsidP="0050012D">
      <w:pPr>
        <w:pStyle w:val="maintext"/>
        <w:numPr>
          <w:ilvl w:val="0"/>
          <w:numId w:val="38"/>
        </w:numPr>
        <w:ind w:firstLineChars="0"/>
      </w:pPr>
      <w:r w:rsidRPr="00053746">
        <w:t xml:space="preserve">Dynamic resource allocation through DCI grant. </w:t>
      </w:r>
    </w:p>
    <w:p w14:paraId="3CEB756E" w14:textId="2B0DB7A3" w:rsidR="003E21D8" w:rsidRPr="00053746" w:rsidRDefault="003E21D8" w:rsidP="0050012D">
      <w:pPr>
        <w:pStyle w:val="maintext"/>
        <w:ind w:firstLine="440"/>
      </w:pPr>
      <w:r w:rsidRPr="00053746">
        <w:t xml:space="preserve">Note that resource allocation for a physical layer channel/signal already implies either a DL or UL direction on allocated resources depending on the channel/signal type. Thus, </w:t>
      </w:r>
      <w:proofErr w:type="gramStart"/>
      <w:r w:rsidRPr="00053746">
        <w:t>a number of</w:t>
      </w:r>
      <w:proofErr w:type="gramEnd"/>
      <w:r w:rsidRPr="00053746">
        <w:t xml:space="preserve"> interaction rules between</w:t>
      </w:r>
      <w:r w:rsidR="0000234F" w:rsidRPr="00053746">
        <w:t xml:space="preserve"> </w:t>
      </w:r>
      <w:r w:rsidRPr="00053746">
        <w:t xml:space="preserve">slot configuration and resource allocation are also defined in </w:t>
      </w:r>
      <w:r w:rsidR="0026049F">
        <w:t xml:space="preserve">the </w:t>
      </w:r>
      <w:r w:rsidRPr="00053746">
        <w:t>spec</w:t>
      </w:r>
      <w:r w:rsidR="0026049F">
        <w:t>ifications</w:t>
      </w:r>
      <w:r w:rsidRPr="00053746">
        <w:t xml:space="preserve"> [</w:t>
      </w:r>
      <w:r w:rsidR="0026049F">
        <w:t>2</w:t>
      </w:r>
      <w:r w:rsidRPr="00053746">
        <w:t>]. For example, the DL or UL resources implied by cell-specific RRC configuration (</w:t>
      </w:r>
      <w:r w:rsidR="00D86FF4" w:rsidRPr="00053746">
        <w:t>e.g.</w:t>
      </w:r>
      <w:r w:rsidRPr="00053746">
        <w:t xml:space="preserve"> SSB) cannot be overwritten. For example, a DL or UL resource allocated by UE-specific RRC configuration (</w:t>
      </w:r>
      <w:r w:rsidR="00D86FF4" w:rsidRPr="00053746">
        <w:t>e.g.</w:t>
      </w:r>
      <w:r w:rsidRPr="00053746">
        <w:t xml:space="preserve"> </w:t>
      </w:r>
      <w:r w:rsidR="00D86FF4" w:rsidRPr="00053746">
        <w:t xml:space="preserve">periodic/semi-persistent </w:t>
      </w:r>
      <w:r w:rsidRPr="00053746">
        <w:t>CSI-RS) can be cancelled by UE except for a few corner cases if this resource is indicated as flexible by SFI.</w:t>
      </w:r>
    </w:p>
    <w:p w14:paraId="0979BA09" w14:textId="0C49A72C" w:rsidR="003D12FB" w:rsidRDefault="003E21D8" w:rsidP="006749FC">
      <w:pPr>
        <w:pStyle w:val="maintext"/>
        <w:ind w:left="440" w:firstLineChars="0" w:firstLine="0"/>
        <w:jc w:val="center"/>
      </w:pPr>
      <w:r>
        <w:rPr>
          <w:noProof/>
        </w:rPr>
        <w:lastRenderedPageBreak/>
        <w:drawing>
          <wp:inline distT="0" distB="0" distL="0" distR="0" wp14:anchorId="3E5BEE1F" wp14:editId="67CAFF37">
            <wp:extent cx="5566128" cy="26904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9539" cy="2692144"/>
                    </a:xfrm>
                    <a:prstGeom prst="rect">
                      <a:avLst/>
                    </a:prstGeom>
                    <a:noFill/>
                  </pic:spPr>
                </pic:pic>
              </a:graphicData>
            </a:graphic>
          </wp:inline>
        </w:drawing>
      </w:r>
      <w:r w:rsidR="003D12FB">
        <w:t xml:space="preserve"> </w:t>
      </w:r>
    </w:p>
    <w:p w14:paraId="6BD37AE3" w14:textId="373BBD0B" w:rsidR="003D12FB" w:rsidRDefault="003D12FB" w:rsidP="006749FC">
      <w:pPr>
        <w:pStyle w:val="Caption"/>
        <w:jc w:val="center"/>
      </w:pPr>
      <w:bookmarkStart w:id="4" w:name="_Ref534931814"/>
      <w:r>
        <w:t xml:space="preserve">Figure </w:t>
      </w:r>
      <w:r w:rsidR="003A28E5">
        <w:fldChar w:fldCharType="begin"/>
      </w:r>
      <w:r w:rsidR="003A28E5">
        <w:instrText xml:space="preserve"> SEQ Figure \* ARABIC </w:instrText>
      </w:r>
      <w:r w:rsidR="003A28E5">
        <w:fldChar w:fldCharType="separate"/>
      </w:r>
      <w:r w:rsidR="00A03EF3">
        <w:rPr>
          <w:noProof/>
        </w:rPr>
        <w:t>1</w:t>
      </w:r>
      <w:r w:rsidR="003A28E5">
        <w:rPr>
          <w:noProof/>
        </w:rPr>
        <w:fldChar w:fldCharType="end"/>
      </w:r>
      <w:bookmarkEnd w:id="4"/>
      <w:r>
        <w:t xml:space="preserve"> - An illustration of NR Rel</w:t>
      </w:r>
      <w:r w:rsidR="00354469">
        <w:t xml:space="preserve"> </w:t>
      </w:r>
      <w:r>
        <w:t xml:space="preserve">15 Resource Management under </w:t>
      </w:r>
      <w:proofErr w:type="spellStart"/>
      <w:r>
        <w:t>gNB</w:t>
      </w:r>
      <w:proofErr w:type="spellEnd"/>
      <w:r>
        <w:t xml:space="preserve"> CU-DU architecture</w:t>
      </w:r>
    </w:p>
    <w:p w14:paraId="729A0630" w14:textId="12A0CC0D" w:rsidR="00B66139" w:rsidRPr="00053746" w:rsidRDefault="003E21D8" w:rsidP="0050012D">
      <w:pPr>
        <w:pStyle w:val="maintext"/>
        <w:ind w:firstLine="440"/>
      </w:pPr>
      <w:r w:rsidRPr="00053746">
        <w:t xml:space="preserve">An illustration of </w:t>
      </w:r>
      <w:proofErr w:type="spellStart"/>
      <w:r w:rsidRPr="00053746">
        <w:t>Rel</w:t>
      </w:r>
      <w:proofErr w:type="spellEnd"/>
      <w:r w:rsidR="00053746" w:rsidRPr="00053746">
        <w:t xml:space="preserve"> </w:t>
      </w:r>
      <w:r w:rsidRPr="00053746">
        <w:t xml:space="preserve">15 resource management under </w:t>
      </w:r>
      <w:proofErr w:type="spellStart"/>
      <w:r w:rsidRPr="00053746">
        <w:t>gNB</w:t>
      </w:r>
      <w:proofErr w:type="spellEnd"/>
      <w:r w:rsidRPr="00053746">
        <w:t xml:space="preserve"> CU-DU architecture [</w:t>
      </w:r>
      <w:r w:rsidR="00746CF2" w:rsidRPr="00053746">
        <w:t>5</w:t>
      </w:r>
      <w:r w:rsidRPr="00053746">
        <w:t xml:space="preserve">] is shown </w:t>
      </w:r>
      <w:r w:rsidR="004673A6" w:rsidRPr="00053746">
        <w:t xml:space="preserve">in </w:t>
      </w:r>
      <w:r w:rsidR="004673A6" w:rsidRPr="0050012D">
        <w:fldChar w:fldCharType="begin"/>
      </w:r>
      <w:r w:rsidR="004673A6" w:rsidRPr="00053746">
        <w:instrText xml:space="preserve"> REF _Ref534931814 \h </w:instrText>
      </w:r>
      <w:r w:rsidR="00053746">
        <w:instrText xml:space="preserve"> \* MERGEFORMAT </w:instrText>
      </w:r>
      <w:r w:rsidR="004673A6" w:rsidRPr="0050012D">
        <w:fldChar w:fldCharType="separate"/>
      </w:r>
      <w:r w:rsidR="004673A6" w:rsidRPr="00053746">
        <w:t xml:space="preserve">Figure </w:t>
      </w:r>
      <w:r w:rsidR="004673A6" w:rsidRPr="0050012D">
        <w:t>1</w:t>
      </w:r>
      <w:r w:rsidR="004673A6" w:rsidRPr="0050012D">
        <w:fldChar w:fldCharType="end"/>
      </w:r>
      <w:r w:rsidRPr="00053746">
        <w:t xml:space="preserve">. With CU-DU split architecture, RRC and PDCP layer functions of a </w:t>
      </w:r>
      <w:proofErr w:type="spellStart"/>
      <w:r w:rsidRPr="00053746">
        <w:t>gNB</w:t>
      </w:r>
      <w:proofErr w:type="spellEnd"/>
      <w:r w:rsidRPr="00053746">
        <w:t xml:space="preserve"> are handled by a CU, RLC layer and below functions of a </w:t>
      </w:r>
      <w:proofErr w:type="spellStart"/>
      <w:r w:rsidRPr="00053746">
        <w:t>gNB</w:t>
      </w:r>
      <w:proofErr w:type="spellEnd"/>
      <w:r w:rsidRPr="00053746">
        <w:t xml:space="preserve"> are handled by a DU, and a F1-AP interface is defined between CU and DU [</w:t>
      </w:r>
      <w:r w:rsidR="00746CF2" w:rsidRPr="00053746">
        <w:t>6</w:t>
      </w:r>
      <w:r w:rsidRPr="00053746">
        <w:t xml:space="preserve">]. A CU can control multiple DUs, and a DU can support one or multiple cells. Note that RRC messages are defined between </w:t>
      </w:r>
      <w:proofErr w:type="spellStart"/>
      <w:r w:rsidRPr="00053746">
        <w:t>gNB</w:t>
      </w:r>
      <w:proofErr w:type="spellEnd"/>
      <w:r w:rsidRPr="00053746">
        <w:t xml:space="preserve"> and UE. With CU-DU split, though RRC layer is handled at CU, F1-AP protocol [</w:t>
      </w:r>
      <w:r w:rsidR="00176147" w:rsidRPr="00053746">
        <w:t>6</w:t>
      </w:r>
      <w:r w:rsidRPr="00053746">
        <w:t xml:space="preserve">] defines </w:t>
      </w:r>
      <w:proofErr w:type="gramStart"/>
      <w:r w:rsidRPr="00053746">
        <w:t>a number of</w:t>
      </w:r>
      <w:proofErr w:type="gramEnd"/>
      <w:r w:rsidRPr="00053746">
        <w:t xml:space="preserve"> F1-AP IEs to support the following two functions regarding RRC messages: </w:t>
      </w:r>
    </w:p>
    <w:p w14:paraId="66BCAD5E" w14:textId="06D22B67" w:rsidR="00B66139" w:rsidRPr="00053746" w:rsidRDefault="003E21D8" w:rsidP="0050012D">
      <w:pPr>
        <w:pStyle w:val="maintext"/>
        <w:numPr>
          <w:ilvl w:val="0"/>
          <w:numId w:val="39"/>
        </w:numPr>
        <w:ind w:firstLineChars="0"/>
      </w:pPr>
      <w:r w:rsidRPr="00053746">
        <w:t xml:space="preserve">One function of transporting all RRC messages between CU and UE without interpretation of DU.  </w:t>
      </w:r>
    </w:p>
    <w:p w14:paraId="2FCF4AB8" w14:textId="24AA4AF3" w:rsidR="003E21D8" w:rsidRPr="00053746" w:rsidRDefault="003E21D8" w:rsidP="0050012D">
      <w:pPr>
        <w:pStyle w:val="maintext"/>
        <w:numPr>
          <w:ilvl w:val="0"/>
          <w:numId w:val="39"/>
        </w:numPr>
        <w:ind w:firstLineChars="0"/>
      </w:pPr>
      <w:r w:rsidRPr="00053746">
        <w:t xml:space="preserve">Another function of exchanging a subset of RRC messages between CU and DU, so that both CU and DU has </w:t>
      </w:r>
      <w:proofErr w:type="gramStart"/>
      <w:r w:rsidRPr="00053746">
        <w:t>sufficient</w:t>
      </w:r>
      <w:proofErr w:type="gramEnd"/>
      <w:r w:rsidRPr="00053746">
        <w:t xml:space="preserve"> information for semi-static resource management </w:t>
      </w:r>
      <w:r w:rsidR="006227B7" w:rsidRPr="00053746">
        <w:t xml:space="preserve">(that is </w:t>
      </w:r>
      <w:r w:rsidRPr="00053746">
        <w:t>semi-static slot configuration and resource allocation</w:t>
      </w:r>
      <w:r w:rsidR="006227B7" w:rsidRPr="00053746">
        <w:t>)</w:t>
      </w:r>
      <w:r w:rsidRPr="00053746">
        <w:t xml:space="preserve">. </w:t>
      </w:r>
      <w:r w:rsidR="00D51050" w:rsidRPr="00053746">
        <w:t xml:space="preserve">Note that most of RRC messages are initially generated by CU, but a few RRC messages (such as MIB, SIB1, </w:t>
      </w:r>
      <w:proofErr w:type="spellStart"/>
      <w:r w:rsidR="00D51050" w:rsidRPr="00053746">
        <w:t>cellGroupInfo</w:t>
      </w:r>
      <w:proofErr w:type="spellEnd"/>
      <w:r w:rsidR="00D51050" w:rsidRPr="00053746">
        <w:t xml:space="preserve">, and </w:t>
      </w:r>
      <w:proofErr w:type="spellStart"/>
      <w:r w:rsidR="00D51050" w:rsidRPr="00053746">
        <w:t>MeasGapConfig</w:t>
      </w:r>
      <w:proofErr w:type="spellEnd"/>
      <w:r w:rsidR="00D51050" w:rsidRPr="00053746">
        <w:t>) are initially generated at DU [</w:t>
      </w:r>
      <w:r w:rsidR="00176147" w:rsidRPr="00053746">
        <w:t>6</w:t>
      </w:r>
      <w:r w:rsidR="00D51050" w:rsidRPr="00053746">
        <w:t>]</w:t>
      </w:r>
      <w:r w:rsidRPr="00053746">
        <w:t xml:space="preserve">.  </w:t>
      </w:r>
    </w:p>
    <w:p w14:paraId="386C8CA3" w14:textId="3E7234AF" w:rsidR="003E21D8" w:rsidRPr="0050012D" w:rsidRDefault="003E21D8" w:rsidP="0050012D">
      <w:pPr>
        <w:pStyle w:val="maintext"/>
        <w:ind w:firstLine="440"/>
      </w:pPr>
      <w:r w:rsidRPr="00053746">
        <w:t>Since DU holds the RLC layer and below, the dynamic resource management via L1-signaling (such as SFI/DCI grant etc.) is controlled by DU.</w:t>
      </w:r>
    </w:p>
    <w:p w14:paraId="526E592E" w14:textId="4A01A84F" w:rsidR="00D57E8B" w:rsidRPr="003D12FB" w:rsidRDefault="00D57E8B" w:rsidP="003D12FB">
      <w:pPr>
        <w:pStyle w:val="Heading2"/>
        <w:spacing w:after="240"/>
        <w:ind w:left="0"/>
      </w:pPr>
      <w:r>
        <w:t>Baseline resource management for IAB-network</w:t>
      </w:r>
    </w:p>
    <w:p w14:paraId="0E64387D" w14:textId="165341ED" w:rsidR="00B66139" w:rsidRPr="0050012D" w:rsidRDefault="00AF0DC0" w:rsidP="0050012D">
      <w:pPr>
        <w:pStyle w:val="maintext"/>
        <w:ind w:firstLine="440"/>
      </w:pPr>
      <w:r w:rsidRPr="0050012D">
        <w:t>The fundamental assumptions for the baseline framework are the following:</w:t>
      </w:r>
    </w:p>
    <w:p w14:paraId="6F53284E" w14:textId="2FF613D9" w:rsidR="00AF0DC0" w:rsidRPr="0050012D" w:rsidRDefault="00AF0DC0" w:rsidP="0050012D">
      <w:pPr>
        <w:pStyle w:val="maintext"/>
        <w:numPr>
          <w:ilvl w:val="0"/>
          <w:numId w:val="40"/>
        </w:numPr>
        <w:ind w:firstLineChars="0"/>
      </w:pPr>
      <w:r w:rsidRPr="0050012D">
        <w:t>Backhaul and access operation in single channel (i.e. in-band relaying)</w:t>
      </w:r>
    </w:p>
    <w:p w14:paraId="3122752E" w14:textId="5256E3D6" w:rsidR="00DE5D9F" w:rsidRPr="0050012D" w:rsidRDefault="00DE5D9F" w:rsidP="0050012D">
      <w:pPr>
        <w:pStyle w:val="maintext"/>
        <w:numPr>
          <w:ilvl w:val="0"/>
          <w:numId w:val="40"/>
        </w:numPr>
        <w:ind w:firstLineChars="0"/>
      </w:pPr>
      <w:r w:rsidRPr="0050012D">
        <w:t>IAB node with single MT and single DU</w:t>
      </w:r>
    </w:p>
    <w:p w14:paraId="349B164A" w14:textId="2F1B3409" w:rsidR="000C1365" w:rsidRPr="00053746" w:rsidRDefault="00D86FF4" w:rsidP="0050012D">
      <w:pPr>
        <w:pStyle w:val="maintext"/>
        <w:numPr>
          <w:ilvl w:val="0"/>
          <w:numId w:val="40"/>
        </w:numPr>
        <w:ind w:firstLineChars="0"/>
      </w:pPr>
      <w:r w:rsidRPr="0050012D">
        <w:t>TDM operation for handling h</w:t>
      </w:r>
      <w:r w:rsidR="005C56FC" w:rsidRPr="0050012D">
        <w:t>alf-duplex constraint at IAB node</w:t>
      </w:r>
      <w:r w:rsidRPr="0050012D">
        <w:t xml:space="preserve"> </w:t>
      </w:r>
    </w:p>
    <w:p w14:paraId="4D099061" w14:textId="6E39AC1D" w:rsidR="003E21D8" w:rsidRPr="00053746" w:rsidRDefault="00702FAC" w:rsidP="0050012D">
      <w:pPr>
        <w:pStyle w:val="maintext"/>
        <w:ind w:firstLine="440"/>
      </w:pPr>
      <w:r w:rsidRPr="00053746">
        <w:t xml:space="preserve">For IAB-network, a L2 relay-based architecture was adopted for an IAB-node, where an IAB node holds two functions: MT and DU. </w:t>
      </w:r>
      <w:proofErr w:type="gramStart"/>
      <w:r w:rsidR="003E21D8" w:rsidRPr="0050012D">
        <w:t>In regard to</w:t>
      </w:r>
      <w:proofErr w:type="gramEnd"/>
      <w:r w:rsidR="003E21D8" w:rsidRPr="0050012D">
        <w:t xml:space="preserve"> resource management, the hierarchical paradigm by which the DU controls the downstream link for communication to UEs and/or other</w:t>
      </w:r>
      <w:r w:rsidR="00D86FF4" w:rsidRPr="0050012D">
        <w:t xml:space="preserve"> child </w:t>
      </w:r>
      <w:r w:rsidR="003E21D8" w:rsidRPr="0050012D">
        <w:t xml:space="preserve">IAB nodes applies. </w:t>
      </w:r>
      <w:r w:rsidRPr="00053746">
        <w:t>In this section</w:t>
      </w:r>
      <w:r w:rsidR="008B7884">
        <w:t xml:space="preserve"> the</w:t>
      </w:r>
      <w:r w:rsidRPr="00053746">
        <w:t xml:space="preserve"> </w:t>
      </w:r>
      <w:proofErr w:type="spellStart"/>
      <w:r w:rsidRPr="00053746">
        <w:t>Rel</w:t>
      </w:r>
      <w:proofErr w:type="spellEnd"/>
      <w:r w:rsidR="00354469">
        <w:t xml:space="preserve"> </w:t>
      </w:r>
      <w:r w:rsidRPr="00053746">
        <w:t xml:space="preserve">15 framework for resource management </w:t>
      </w:r>
      <w:r w:rsidR="003E21D8" w:rsidRPr="00053746">
        <w:t xml:space="preserve">under CU-DU architecture </w:t>
      </w:r>
      <w:r w:rsidR="008B7884">
        <w:t xml:space="preserve">is extended for </w:t>
      </w:r>
      <w:r w:rsidRPr="00053746">
        <w:t>IAB</w:t>
      </w:r>
      <w:r w:rsidR="008B7884">
        <w:t>.</w:t>
      </w:r>
    </w:p>
    <w:p w14:paraId="3DD3CB2A" w14:textId="72189E76" w:rsidR="00702FAC" w:rsidRPr="00053746" w:rsidRDefault="003E21D8" w:rsidP="0050012D">
      <w:pPr>
        <w:pStyle w:val="maintext"/>
        <w:ind w:firstLine="440"/>
      </w:pPr>
      <w:r w:rsidRPr="0050012D">
        <w:lastRenderedPageBreak/>
        <w:t xml:space="preserve">At high level, </w:t>
      </w:r>
      <w:r w:rsidR="009B514F" w:rsidRPr="0050012D">
        <w:t>it is</w:t>
      </w:r>
      <w:r w:rsidRPr="0050012D">
        <w:t xml:space="preserve"> envision</w:t>
      </w:r>
      <w:r w:rsidR="009B514F" w:rsidRPr="0050012D">
        <w:t>ed</w:t>
      </w:r>
      <w:r w:rsidRPr="0050012D">
        <w:t xml:space="preserve"> that </w:t>
      </w:r>
      <w:r w:rsidR="009B514F" w:rsidRPr="0050012D">
        <w:t xml:space="preserve">the </w:t>
      </w:r>
      <w:r w:rsidRPr="0050012D">
        <w:t>baseline resource management frame</w:t>
      </w:r>
      <w:r w:rsidR="009B514F" w:rsidRPr="0050012D">
        <w:t>work</w:t>
      </w:r>
      <w:r w:rsidRPr="0050012D">
        <w:t xml:space="preserve"> for IAB consists of a semi-static configuration of “hard/soft/not-available” patterns for each IAB-node DU via the CU and dynamic distributed adjustments between parent and child IAB-nodes over soft resources.</w:t>
      </w:r>
      <w:r w:rsidR="00702FAC" w:rsidRPr="00053746">
        <w:t xml:space="preserve"> A</w:t>
      </w:r>
      <w:r w:rsidRPr="00053746">
        <w:t xml:space="preserve"> </w:t>
      </w:r>
      <w:r w:rsidR="00702FAC" w:rsidRPr="00053746">
        <w:t xml:space="preserve">description of a baseline resource management for IAB-network is shown </w:t>
      </w:r>
      <w:r w:rsidR="004673A6" w:rsidRPr="00053746">
        <w:t xml:space="preserve">in </w:t>
      </w:r>
      <w:r w:rsidR="004673A6" w:rsidRPr="0050012D">
        <w:fldChar w:fldCharType="begin"/>
      </w:r>
      <w:r w:rsidR="004673A6" w:rsidRPr="00053746">
        <w:instrText xml:space="preserve"> REF _Ref534931775 \h </w:instrText>
      </w:r>
      <w:r w:rsidR="00053746">
        <w:instrText xml:space="preserve"> \* MERGEFORMAT </w:instrText>
      </w:r>
      <w:r w:rsidR="004673A6" w:rsidRPr="0050012D">
        <w:fldChar w:fldCharType="separate"/>
      </w:r>
      <w:r w:rsidR="004673A6" w:rsidRPr="00053746">
        <w:t xml:space="preserve">Figure </w:t>
      </w:r>
      <w:r w:rsidR="004673A6" w:rsidRPr="0050012D">
        <w:t>2</w:t>
      </w:r>
      <w:r w:rsidR="004673A6" w:rsidRPr="0050012D">
        <w:fldChar w:fldCharType="end"/>
      </w:r>
      <w:r w:rsidR="00702FAC" w:rsidRPr="00053746">
        <w:t>, where two main enhancements</w:t>
      </w:r>
      <w:r w:rsidR="009B514F" w:rsidRPr="00053746">
        <w:t xml:space="preserve"> on top of the </w:t>
      </w:r>
      <w:proofErr w:type="spellStart"/>
      <w:r w:rsidR="009B514F" w:rsidRPr="00053746">
        <w:t>Rel</w:t>
      </w:r>
      <w:proofErr w:type="spellEnd"/>
      <w:r w:rsidR="009B514F" w:rsidRPr="00053746">
        <w:t xml:space="preserve"> 15 framework</w:t>
      </w:r>
      <w:r w:rsidR="00702FAC" w:rsidRPr="00053746">
        <w:t xml:space="preserve"> are required:</w:t>
      </w:r>
    </w:p>
    <w:p w14:paraId="60A85770" w14:textId="60B2AFF6" w:rsidR="003C79A5" w:rsidRPr="00053746" w:rsidRDefault="009B514F" w:rsidP="0050012D">
      <w:pPr>
        <w:pStyle w:val="maintext"/>
        <w:numPr>
          <w:ilvl w:val="0"/>
          <w:numId w:val="41"/>
        </w:numPr>
        <w:ind w:firstLineChars="0"/>
      </w:pPr>
      <w:r w:rsidRPr="00053746">
        <w:t>C</w:t>
      </w:r>
      <w:r w:rsidR="002009DB" w:rsidRPr="00053746">
        <w:t>onfiguration by CU</w:t>
      </w:r>
      <w:r w:rsidR="003C79A5" w:rsidRPr="00053746">
        <w:t xml:space="preserve"> to </w:t>
      </w:r>
      <w:r w:rsidR="007C7245" w:rsidRPr="00053746">
        <w:t xml:space="preserve">support </w:t>
      </w:r>
      <w:r w:rsidR="003C79A5" w:rsidRPr="00053746">
        <w:t xml:space="preserve">“hard/soft/not-available” </w:t>
      </w:r>
      <w:r w:rsidR="002009DB" w:rsidRPr="00053746">
        <w:t xml:space="preserve">attribute </w:t>
      </w:r>
      <w:r w:rsidR="003C79A5" w:rsidRPr="00053746">
        <w:t>for DU</w:t>
      </w:r>
      <w:r w:rsidR="00D86FF4" w:rsidRPr="00053746">
        <w:t xml:space="preserve"> resources</w:t>
      </w:r>
      <w:r w:rsidR="00C470DB" w:rsidRPr="00053746">
        <w:t xml:space="preserve"> over </w:t>
      </w:r>
      <w:r w:rsidR="004A65ED" w:rsidRPr="00053746">
        <w:t xml:space="preserve">its </w:t>
      </w:r>
      <w:r w:rsidR="00C470DB" w:rsidRPr="00053746">
        <w:t>child links</w:t>
      </w:r>
      <w:r w:rsidR="003C79A5" w:rsidRPr="00053746">
        <w:t xml:space="preserve">. DU’s resource types are derived based on </w:t>
      </w:r>
      <w:r w:rsidR="007C7245" w:rsidRPr="00053746">
        <w:t>indication of “hard/soft/not-available”</w:t>
      </w:r>
      <w:r w:rsidR="003C79A5" w:rsidRPr="00053746">
        <w:t xml:space="preserve"> </w:t>
      </w:r>
      <w:r w:rsidR="00176147" w:rsidRPr="00053746">
        <w:t xml:space="preserve">attribute </w:t>
      </w:r>
      <w:r w:rsidR="003C79A5" w:rsidRPr="00053746">
        <w:t>together with existing slot configuration signalling for “DL/Flexible/UL”</w:t>
      </w:r>
      <w:r w:rsidR="007C7245" w:rsidRPr="00053746">
        <w:t xml:space="preserve">.   </w:t>
      </w:r>
    </w:p>
    <w:p w14:paraId="476DF8FD" w14:textId="42154C74" w:rsidR="003C79A5" w:rsidRPr="00053746" w:rsidRDefault="003C79A5" w:rsidP="0050012D">
      <w:pPr>
        <w:pStyle w:val="maintext"/>
        <w:numPr>
          <w:ilvl w:val="0"/>
          <w:numId w:val="41"/>
        </w:numPr>
        <w:ind w:firstLineChars="0"/>
      </w:pPr>
      <w:r w:rsidRPr="00053746">
        <w:t>L1-signaling (such as SFI and/or DCI grant) to support explicit control of soft resources of child IAB-node</w:t>
      </w:r>
      <w:r w:rsidR="00176147" w:rsidRPr="00053746">
        <w:t>s</w:t>
      </w:r>
      <w:r w:rsidRPr="00053746">
        <w:t xml:space="preserve">. </w:t>
      </w:r>
    </w:p>
    <w:p w14:paraId="74D98AEE" w14:textId="77777777" w:rsidR="00053746" w:rsidRDefault="00D51050" w:rsidP="0050012D">
      <w:pPr>
        <w:pStyle w:val="maintext"/>
        <w:ind w:firstLine="440"/>
      </w:pPr>
      <w:r w:rsidRPr="00053746">
        <w:t xml:space="preserve">Detailed </w:t>
      </w:r>
      <w:r w:rsidR="00D86FF4" w:rsidRPr="00053746">
        <w:t>discussions</w:t>
      </w:r>
      <w:r w:rsidRPr="00053746">
        <w:t xml:space="preserve"> and proposals on </w:t>
      </w:r>
      <w:r w:rsidR="00D86FF4" w:rsidRPr="00053746">
        <w:t xml:space="preserve">supporting “hard/soft/not-available” attribute for DU resources and interaction rules </w:t>
      </w:r>
      <w:r w:rsidRPr="00053746">
        <w:t>are elaborated further in subsequent subsections</w:t>
      </w:r>
      <w:r w:rsidR="00D86FF4" w:rsidRPr="00053746">
        <w:t>.</w:t>
      </w:r>
    </w:p>
    <w:p w14:paraId="0E57A251" w14:textId="6128C9FB" w:rsidR="003C79A5" w:rsidRPr="00053746" w:rsidRDefault="00D86FF4" w:rsidP="0050012D">
      <w:pPr>
        <w:pStyle w:val="maintext"/>
        <w:ind w:firstLine="440"/>
      </w:pPr>
      <w:r w:rsidRPr="00053746" w:rsidDel="00D86FF4">
        <w:t xml:space="preserve"> </w:t>
      </w:r>
    </w:p>
    <w:p w14:paraId="385A4592" w14:textId="1A57F157" w:rsidR="00702FAC" w:rsidRDefault="00C470DB" w:rsidP="007C7245">
      <w:pPr>
        <w:pStyle w:val="maintext"/>
        <w:ind w:firstLine="440"/>
        <w:jc w:val="center"/>
      </w:pPr>
      <w:r>
        <w:rPr>
          <w:noProof/>
        </w:rPr>
        <w:drawing>
          <wp:inline distT="0" distB="0" distL="0" distR="0" wp14:anchorId="6CBA9F03" wp14:editId="5136B291">
            <wp:extent cx="5255231" cy="3115722"/>
            <wp:effectExtent l="0" t="0" r="317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60442" cy="3118811"/>
                    </a:xfrm>
                    <a:prstGeom prst="rect">
                      <a:avLst/>
                    </a:prstGeom>
                    <a:noFill/>
                  </pic:spPr>
                </pic:pic>
              </a:graphicData>
            </a:graphic>
          </wp:inline>
        </w:drawing>
      </w:r>
    </w:p>
    <w:p w14:paraId="760E41F7" w14:textId="58B3CA1D" w:rsidR="003D12FB" w:rsidRDefault="003D12FB" w:rsidP="006749FC">
      <w:pPr>
        <w:pStyle w:val="Caption"/>
        <w:jc w:val="center"/>
      </w:pPr>
      <w:bookmarkStart w:id="5" w:name="_Ref534931775"/>
      <w:r>
        <w:t xml:space="preserve">Figure </w:t>
      </w:r>
      <w:r w:rsidR="003A28E5">
        <w:fldChar w:fldCharType="begin"/>
      </w:r>
      <w:r w:rsidR="003A28E5">
        <w:instrText xml:space="preserve"> SEQ Figure \* ARABIC </w:instrText>
      </w:r>
      <w:r w:rsidR="003A28E5">
        <w:fldChar w:fldCharType="separate"/>
      </w:r>
      <w:r w:rsidR="00A03EF3">
        <w:rPr>
          <w:noProof/>
        </w:rPr>
        <w:t>2</w:t>
      </w:r>
      <w:r w:rsidR="003A28E5">
        <w:rPr>
          <w:noProof/>
        </w:rPr>
        <w:fldChar w:fldCharType="end"/>
      </w:r>
      <w:bookmarkEnd w:id="5"/>
      <w:r>
        <w:t xml:space="preserve"> - </w:t>
      </w:r>
      <w:r w:rsidR="0078546B" w:rsidRPr="0078546B">
        <w:t>Baseline Resource Management for IAB</w:t>
      </w:r>
    </w:p>
    <w:p w14:paraId="045DABE8" w14:textId="77777777" w:rsidR="00053746" w:rsidRPr="0050012D" w:rsidRDefault="00053746" w:rsidP="0050012D"/>
    <w:p w14:paraId="36916AE6" w14:textId="4622E10C" w:rsidR="00F33BAB" w:rsidRDefault="0099244B" w:rsidP="003D12FB">
      <w:pPr>
        <w:pStyle w:val="Heading3"/>
        <w:spacing w:after="240"/>
      </w:pPr>
      <w:r>
        <w:t>Supporting</w:t>
      </w:r>
      <w:r w:rsidR="00B66139">
        <w:t xml:space="preserve"> </w:t>
      </w:r>
      <w:r w:rsidR="00203CDA">
        <w:t xml:space="preserve">hard/soft/not-available </w:t>
      </w:r>
      <w:r w:rsidR="0027557D">
        <w:t>a</w:t>
      </w:r>
      <w:r w:rsidR="00176147">
        <w:t xml:space="preserve">ttribute </w:t>
      </w:r>
      <w:r w:rsidR="00B66139">
        <w:t>for DU</w:t>
      </w:r>
    </w:p>
    <w:p w14:paraId="1312AD38" w14:textId="0DEDCD5D" w:rsidR="005C4A72" w:rsidRPr="00053746" w:rsidRDefault="00E91EBD" w:rsidP="0050012D">
      <w:pPr>
        <w:pStyle w:val="maintext"/>
        <w:ind w:firstLine="440"/>
      </w:pPr>
      <w:r w:rsidRPr="00053746">
        <w:t>Regarding resource management for IAB-network, i</w:t>
      </w:r>
      <w:r w:rsidR="00E55668" w:rsidRPr="00053746">
        <w:t xml:space="preserve">t </w:t>
      </w:r>
      <w:r w:rsidR="00176147" w:rsidRPr="00053746">
        <w:t>has been</w:t>
      </w:r>
      <w:r w:rsidR="00E55668" w:rsidRPr="00053746">
        <w:t xml:space="preserve"> agreed [</w:t>
      </w:r>
      <w:r w:rsidR="00176147" w:rsidRPr="00053746">
        <w:t>7</w:t>
      </w:r>
      <w:r w:rsidR="00E55668" w:rsidRPr="00053746">
        <w:t>] that</w:t>
      </w:r>
      <w:r w:rsidR="00053746">
        <w:t>:</w:t>
      </w:r>
      <w:r w:rsidR="00E55668" w:rsidRPr="00053746">
        <w:t xml:space="preserve"> </w:t>
      </w:r>
    </w:p>
    <w:p w14:paraId="3AAC0FB6" w14:textId="123B5219" w:rsidR="005C4A72" w:rsidRPr="00053746" w:rsidRDefault="00E55668" w:rsidP="0050012D">
      <w:pPr>
        <w:pStyle w:val="maintext"/>
        <w:numPr>
          <w:ilvl w:val="0"/>
          <w:numId w:val="42"/>
        </w:numPr>
        <w:ind w:firstLineChars="0"/>
      </w:pPr>
      <w:r w:rsidRPr="00053746">
        <w:t xml:space="preserve">from an MT point of view, a </w:t>
      </w:r>
      <w:r w:rsidR="005C4A72" w:rsidRPr="00053746">
        <w:t xml:space="preserve">time-domain </w:t>
      </w:r>
      <w:r w:rsidRPr="00053746">
        <w:t xml:space="preserve">resource for the parent link </w:t>
      </w:r>
      <w:r w:rsidR="005C4A72" w:rsidRPr="00053746">
        <w:t>can be</w:t>
      </w:r>
      <w:r w:rsidRPr="00053746">
        <w:t xml:space="preserve"> indicated as “DL/Flexible/UL” as</w:t>
      </w:r>
      <w:r w:rsidR="005C4A72" w:rsidRPr="00053746">
        <w:t xml:space="preserve"> in </w:t>
      </w:r>
      <w:proofErr w:type="spellStart"/>
      <w:r w:rsidRPr="00053746">
        <w:t>Rel</w:t>
      </w:r>
      <w:proofErr w:type="spellEnd"/>
      <w:r w:rsidR="00053746">
        <w:t xml:space="preserve"> </w:t>
      </w:r>
      <w:r w:rsidRPr="00053746">
        <w:t>15</w:t>
      </w:r>
      <w:r w:rsidR="00E91EBD" w:rsidRPr="00053746">
        <w:t>,</w:t>
      </w:r>
      <w:r w:rsidRPr="00053746">
        <w:t xml:space="preserve"> </w:t>
      </w:r>
    </w:p>
    <w:p w14:paraId="1219DC84" w14:textId="45090F17" w:rsidR="005C4A72" w:rsidRPr="00053746" w:rsidRDefault="00E91EBD" w:rsidP="0050012D">
      <w:pPr>
        <w:pStyle w:val="maintext"/>
        <w:numPr>
          <w:ilvl w:val="0"/>
          <w:numId w:val="42"/>
        </w:numPr>
        <w:ind w:firstLineChars="0"/>
      </w:pPr>
      <w:r w:rsidRPr="00053746">
        <w:t>and f</w:t>
      </w:r>
      <w:r w:rsidR="005C4A72" w:rsidRPr="00053746">
        <w:t xml:space="preserve">rom a DU point of view, the child link has following resource types: </w:t>
      </w:r>
      <w:r w:rsidRPr="00053746">
        <w:t>hard-DL, hard-flexible, hard-UL, soft-DL, soft-flexible, soft-UL, and not-available.</w:t>
      </w:r>
      <w:r w:rsidR="005C4A72" w:rsidRPr="00053746">
        <w:t xml:space="preserve"> </w:t>
      </w:r>
      <w:r w:rsidR="00E55668" w:rsidRPr="00053746">
        <w:t xml:space="preserve"> </w:t>
      </w:r>
    </w:p>
    <w:p w14:paraId="3D4DD345" w14:textId="0D0C5146" w:rsidR="00E91EBD" w:rsidRPr="00053746" w:rsidRDefault="00E91EBD" w:rsidP="0050012D">
      <w:pPr>
        <w:pStyle w:val="maintext"/>
        <w:ind w:firstLine="440"/>
      </w:pPr>
      <w:r w:rsidRPr="00053746">
        <w:t xml:space="preserve">For DU, </w:t>
      </w:r>
      <w:r w:rsidR="004A65ED" w:rsidRPr="00053746">
        <w:t xml:space="preserve">equivalently, it can be </w:t>
      </w:r>
      <w:r w:rsidRPr="00053746">
        <w:t>viewed that a resource</w:t>
      </w:r>
      <w:r w:rsidR="005947EC" w:rsidRPr="00053746">
        <w:t xml:space="preserve"> </w:t>
      </w:r>
      <w:r w:rsidR="004A65ED" w:rsidRPr="00053746">
        <w:t>can be</w:t>
      </w:r>
      <w:r w:rsidRPr="00053746">
        <w:t xml:space="preserve"> associated with two kinds of attributes:</w:t>
      </w:r>
    </w:p>
    <w:p w14:paraId="6DAECD43" w14:textId="43205A35" w:rsidR="00E91EBD" w:rsidRPr="00053746" w:rsidRDefault="00E91EBD" w:rsidP="0050012D">
      <w:pPr>
        <w:pStyle w:val="maintext"/>
        <w:numPr>
          <w:ilvl w:val="0"/>
          <w:numId w:val="43"/>
        </w:numPr>
        <w:ind w:firstLineChars="0"/>
      </w:pPr>
      <w:r w:rsidRPr="00053746">
        <w:lastRenderedPageBreak/>
        <w:t xml:space="preserve">One attribute is transmission direction “DL/UL/Flexible”, which is same as MT/UE. The configuration of this attribute is already supported by existing </w:t>
      </w:r>
      <w:proofErr w:type="spellStart"/>
      <w:r w:rsidRPr="00053746">
        <w:t>Rel</w:t>
      </w:r>
      <w:proofErr w:type="spellEnd"/>
      <w:r w:rsidR="00354469">
        <w:t xml:space="preserve"> </w:t>
      </w:r>
      <w:r w:rsidRPr="00053746">
        <w:t>15 slot con</w:t>
      </w:r>
      <w:r w:rsidR="005870FE" w:rsidRPr="00053746">
        <w:t>figuration framework [</w:t>
      </w:r>
      <w:r w:rsidR="008834FE" w:rsidRPr="00053746">
        <w:t>2</w:t>
      </w:r>
      <w:r w:rsidR="005870FE" w:rsidRPr="00053746">
        <w:t>] and F1-AP interface</w:t>
      </w:r>
      <w:r w:rsidR="00410CE0" w:rsidRPr="00053746">
        <w:t xml:space="preserve"> [6]</w:t>
      </w:r>
      <w:r w:rsidR="005870FE" w:rsidRPr="00053746">
        <w:t xml:space="preserve">. </w:t>
      </w:r>
    </w:p>
    <w:p w14:paraId="6F49F76A" w14:textId="66058351" w:rsidR="00E91EBD" w:rsidRPr="00053746" w:rsidRDefault="00E91EBD" w:rsidP="0050012D">
      <w:pPr>
        <w:pStyle w:val="maintext"/>
        <w:numPr>
          <w:ilvl w:val="0"/>
          <w:numId w:val="43"/>
        </w:numPr>
        <w:ind w:firstLineChars="0"/>
      </w:pPr>
      <w:r w:rsidRPr="00053746">
        <w:t xml:space="preserve">Another attribute is “Hard/soft/not-available”, which is a new attribute applicable for DU.   </w:t>
      </w:r>
    </w:p>
    <w:p w14:paraId="121E6D7F" w14:textId="77777777" w:rsidR="00053746" w:rsidRDefault="00053746">
      <w:pPr>
        <w:pStyle w:val="maintext"/>
        <w:ind w:firstLineChars="0" w:firstLine="0"/>
      </w:pPr>
    </w:p>
    <w:p w14:paraId="221A8801" w14:textId="4B317CB8" w:rsidR="005947EC" w:rsidRPr="00053746" w:rsidRDefault="00EF1086" w:rsidP="0050012D">
      <w:pPr>
        <w:pStyle w:val="maintext"/>
        <w:ind w:firstLine="440"/>
      </w:pPr>
      <w:r w:rsidRPr="00053746">
        <w:t xml:space="preserve">For the baseline framework with focus on TDM operation, a resource here refers to a time resource (i.e. an OFDM symbol or slot). For forward compatibility to potential support of FDM/SDM, a resource can be extended to frequency domain.   </w:t>
      </w:r>
      <w:r w:rsidR="005947EC" w:rsidRPr="00053746">
        <w:t xml:space="preserve"> </w:t>
      </w:r>
    </w:p>
    <w:p w14:paraId="0262A5AA" w14:textId="77777777" w:rsidR="00053746" w:rsidRDefault="000E65DD" w:rsidP="0050012D">
      <w:pPr>
        <w:pStyle w:val="maintext"/>
        <w:ind w:firstLine="440"/>
      </w:pPr>
      <w:proofErr w:type="gramStart"/>
      <w:r w:rsidRPr="00053746">
        <w:t>It can be seen that a</w:t>
      </w:r>
      <w:proofErr w:type="gramEnd"/>
      <w:r w:rsidRPr="00053746">
        <w:t xml:space="preserve"> semi-static configuration of “hard/soft/not-available” resource pattern shall be at least supported for DU by CU. </w:t>
      </w:r>
      <w:r w:rsidR="005870FE" w:rsidRPr="00053746">
        <w:t xml:space="preserve">DU can derive its resource types by combining this new configuration on “hard/soft/not-available” attribute together with existing slot configuration messages carried by F1-AP interface. </w:t>
      </w:r>
      <w:r w:rsidR="00F60CEB" w:rsidRPr="00053746">
        <w:t xml:space="preserve">For example, for a resource indicated as “not-available”, DU will ignore the corresponding “DL/Flexible/UL” attribute </w:t>
      </w:r>
      <w:r w:rsidR="00D54AE9" w:rsidRPr="00053746">
        <w:t>indicated by existing slot configuration messages</w:t>
      </w:r>
      <w:r w:rsidR="00F60CEB" w:rsidRPr="00053746">
        <w:t xml:space="preserve">; for a resource indicated as </w:t>
      </w:r>
      <w:r w:rsidR="00D54AE9" w:rsidRPr="00053746">
        <w:t>“hard”, depending on the corresponding “DL/Flexible/UL” attribute indicated by existing slot configuration signalling messages, this resource is marked as “hard-DL or hard-flexible or hard-UL”; similar procedure applies for “soft” attribute.</w:t>
      </w:r>
    </w:p>
    <w:p w14:paraId="68DC6BD0" w14:textId="63850D78" w:rsidR="002B1376" w:rsidRPr="00053746" w:rsidRDefault="00362686" w:rsidP="0050012D">
      <w:pPr>
        <w:pStyle w:val="maintext"/>
        <w:ind w:firstLine="440"/>
      </w:pPr>
      <w:r w:rsidRPr="00053746">
        <w:t xml:space="preserve"> </w:t>
      </w:r>
      <w:r w:rsidR="00D54AE9" w:rsidRPr="00053746">
        <w:t xml:space="preserve"> </w:t>
      </w:r>
      <w:r w:rsidR="00F60CEB" w:rsidRPr="00053746">
        <w:t xml:space="preserve">  </w:t>
      </w:r>
      <w:r w:rsidR="00957C3D" w:rsidRPr="00053746">
        <w:t xml:space="preserve"> </w:t>
      </w:r>
    </w:p>
    <w:p w14:paraId="56AD862A" w14:textId="448A740A" w:rsidR="00226BE6" w:rsidRPr="00AD4E5E" w:rsidRDefault="0018751C" w:rsidP="0050012D">
      <w:pPr>
        <w:pStyle w:val="maintext"/>
        <w:ind w:firstLine="440"/>
        <w:rPr>
          <w:b/>
        </w:rPr>
      </w:pPr>
      <w:r w:rsidRPr="0050012D">
        <w:rPr>
          <w:b/>
          <w:u w:val="single"/>
        </w:rPr>
        <w:t>Propos</w:t>
      </w:r>
      <w:r w:rsidR="00053746" w:rsidRPr="0050012D">
        <w:rPr>
          <w:b/>
          <w:u w:val="single"/>
        </w:rPr>
        <w:t xml:space="preserve">al </w:t>
      </w:r>
      <w:r w:rsidR="00780FD4" w:rsidRPr="0050012D">
        <w:rPr>
          <w:b/>
          <w:u w:val="single"/>
        </w:rPr>
        <w:t>1:</w:t>
      </w:r>
      <w:r w:rsidRPr="0050012D">
        <w:rPr>
          <w:b/>
        </w:rPr>
        <w:t xml:space="preserve"> </w:t>
      </w:r>
      <w:r w:rsidR="00E55668" w:rsidRPr="00AD4E5E">
        <w:rPr>
          <w:b/>
        </w:rPr>
        <w:t>Semi-static</w:t>
      </w:r>
      <w:r w:rsidR="00E55668" w:rsidRPr="0050012D">
        <w:rPr>
          <w:b/>
        </w:rPr>
        <w:t xml:space="preserve"> </w:t>
      </w:r>
      <w:r w:rsidR="00E55668" w:rsidRPr="00AD4E5E">
        <w:rPr>
          <w:b/>
        </w:rPr>
        <w:t>c</w:t>
      </w:r>
      <w:r w:rsidR="005F2A1B" w:rsidRPr="00AD4E5E">
        <w:rPr>
          <w:b/>
        </w:rPr>
        <w:t>onfigur</w:t>
      </w:r>
      <w:r w:rsidR="00E55668" w:rsidRPr="00AD4E5E">
        <w:rPr>
          <w:b/>
        </w:rPr>
        <w:t>ation of</w:t>
      </w:r>
      <w:r w:rsidR="00345FF6" w:rsidRPr="00AD4E5E">
        <w:rPr>
          <w:b/>
        </w:rPr>
        <w:t xml:space="preserve"> </w:t>
      </w:r>
      <w:r w:rsidR="00D54AE9" w:rsidRPr="00AD4E5E">
        <w:rPr>
          <w:b/>
        </w:rPr>
        <w:t>“</w:t>
      </w:r>
      <w:r w:rsidR="002B1376" w:rsidRPr="00AD4E5E">
        <w:rPr>
          <w:b/>
        </w:rPr>
        <w:t>hard/soft/</w:t>
      </w:r>
      <w:r w:rsidR="005468E7" w:rsidRPr="00AD4E5E">
        <w:rPr>
          <w:b/>
        </w:rPr>
        <w:t>not-available</w:t>
      </w:r>
      <w:r w:rsidR="00D54AE9" w:rsidRPr="00AD4E5E">
        <w:rPr>
          <w:b/>
        </w:rPr>
        <w:t>”</w:t>
      </w:r>
      <w:r w:rsidR="005C4A72" w:rsidRPr="00AD4E5E">
        <w:rPr>
          <w:b/>
        </w:rPr>
        <w:t xml:space="preserve"> resource</w:t>
      </w:r>
      <w:r w:rsidR="00D54AE9" w:rsidRPr="00AD4E5E">
        <w:rPr>
          <w:b/>
        </w:rPr>
        <w:t xml:space="preserve"> </w:t>
      </w:r>
      <w:r w:rsidR="00C67211" w:rsidRPr="00AD4E5E">
        <w:rPr>
          <w:b/>
        </w:rPr>
        <w:t>pattern</w:t>
      </w:r>
      <w:r w:rsidR="00D54AE9" w:rsidRPr="00AD4E5E">
        <w:rPr>
          <w:b/>
        </w:rPr>
        <w:t xml:space="preserve"> </w:t>
      </w:r>
      <w:r w:rsidR="005C4A72" w:rsidRPr="00AD4E5E">
        <w:rPr>
          <w:b/>
        </w:rPr>
        <w:t xml:space="preserve">to DU </w:t>
      </w:r>
      <w:r w:rsidR="00E55668" w:rsidRPr="00AD4E5E">
        <w:rPr>
          <w:b/>
        </w:rPr>
        <w:t xml:space="preserve">shall be supported by </w:t>
      </w:r>
      <w:r w:rsidR="00053746" w:rsidRPr="00AD4E5E">
        <w:rPr>
          <w:b/>
        </w:rPr>
        <w:t xml:space="preserve">the </w:t>
      </w:r>
      <w:r w:rsidR="00E55668" w:rsidRPr="00AD4E5E">
        <w:rPr>
          <w:b/>
        </w:rPr>
        <w:t>CU</w:t>
      </w:r>
      <w:r w:rsidR="005468E7" w:rsidRPr="00AD4E5E">
        <w:rPr>
          <w:b/>
        </w:rPr>
        <w:t>.</w:t>
      </w:r>
    </w:p>
    <w:p w14:paraId="5BEE3724" w14:textId="77777777" w:rsidR="00053746" w:rsidRDefault="00053746" w:rsidP="003D12FB">
      <w:pPr>
        <w:pStyle w:val="maintext"/>
        <w:ind w:firstLineChars="0" w:firstLine="0"/>
        <w:rPr>
          <w:b/>
        </w:rPr>
      </w:pPr>
    </w:p>
    <w:p w14:paraId="74366BDB" w14:textId="484AAEF2" w:rsidR="00053746" w:rsidRPr="00AD4E5E" w:rsidRDefault="00C178BD" w:rsidP="0050012D">
      <w:pPr>
        <w:pStyle w:val="maintext"/>
        <w:ind w:firstLine="440"/>
      </w:pPr>
      <w:r w:rsidRPr="00AD4E5E">
        <w:t xml:space="preserve">Note that </w:t>
      </w:r>
      <w:r w:rsidR="00053746" w:rsidRPr="00AD4E5E">
        <w:t xml:space="preserve">a </w:t>
      </w:r>
      <w:proofErr w:type="spellStart"/>
      <w:r w:rsidRPr="00AD4E5E">
        <w:t>Rel</w:t>
      </w:r>
      <w:proofErr w:type="spellEnd"/>
      <w:r w:rsidR="00053746" w:rsidRPr="00AD4E5E">
        <w:t xml:space="preserve"> </w:t>
      </w:r>
      <w:r w:rsidRPr="00AD4E5E">
        <w:t>15 UE ha</w:t>
      </w:r>
      <w:r w:rsidR="00053746" w:rsidRPr="00AD4E5E">
        <w:t>s</w:t>
      </w:r>
      <w:r w:rsidRPr="00AD4E5E">
        <w:t xml:space="preserve"> no notion of “hard/soft/not-available” attribut</w:t>
      </w:r>
      <w:r w:rsidR="00053746" w:rsidRPr="00AD4E5E">
        <w:t>e</w:t>
      </w:r>
      <w:r w:rsidRPr="00AD4E5E">
        <w:t xml:space="preserve"> on its communication link with </w:t>
      </w:r>
      <w:proofErr w:type="gramStart"/>
      <w:r w:rsidR="00053746" w:rsidRPr="00AD4E5E">
        <w:t>a</w:t>
      </w:r>
      <w:proofErr w:type="gramEnd"/>
      <w:r w:rsidR="00053746" w:rsidRPr="00AD4E5E">
        <w:t xml:space="preserve"> </w:t>
      </w:r>
      <w:r w:rsidRPr="00AD4E5E">
        <w:t xml:space="preserve">IAB-node. </w:t>
      </w:r>
      <w:r w:rsidR="00053746" w:rsidRPr="00AD4E5E">
        <w:t>T</w:t>
      </w:r>
      <w:r w:rsidR="00410CE0" w:rsidRPr="00AD4E5E">
        <w:t xml:space="preserve">o minimize specification work in </w:t>
      </w:r>
      <w:proofErr w:type="spellStart"/>
      <w:r w:rsidR="00410CE0" w:rsidRPr="00AD4E5E">
        <w:t>Rel</w:t>
      </w:r>
      <w:proofErr w:type="spellEnd"/>
      <w:r w:rsidR="00053746" w:rsidRPr="00AD4E5E">
        <w:t xml:space="preserve"> </w:t>
      </w:r>
      <w:r w:rsidR="00410CE0" w:rsidRPr="00AD4E5E">
        <w:t xml:space="preserve">16, </w:t>
      </w:r>
      <w:r w:rsidR="00053746" w:rsidRPr="00AD4E5E">
        <w:t>it is</w:t>
      </w:r>
      <w:r w:rsidRPr="00AD4E5E">
        <w:t xml:space="preserve"> propose</w:t>
      </w:r>
      <w:r w:rsidR="00053746" w:rsidRPr="00AD4E5E">
        <w:t>d</w:t>
      </w:r>
      <w:r w:rsidRPr="00AD4E5E">
        <w:t xml:space="preserve"> that semi-static configuration of “hard/soft/not-available” resource pattern shall be transparent to child MT</w:t>
      </w:r>
      <w:r w:rsidR="00053746" w:rsidRPr="00AD4E5E">
        <w:t>.</w:t>
      </w:r>
    </w:p>
    <w:p w14:paraId="0918F0B4" w14:textId="338DF758" w:rsidR="005870FE" w:rsidRPr="006749FC" w:rsidRDefault="005870FE" w:rsidP="003D12FB">
      <w:pPr>
        <w:pStyle w:val="maintext"/>
        <w:ind w:firstLineChars="0" w:firstLine="0"/>
      </w:pPr>
    </w:p>
    <w:p w14:paraId="042E4364" w14:textId="6856B3A6" w:rsidR="00D97862" w:rsidRPr="00AD4E5E" w:rsidRDefault="00D97862" w:rsidP="0050012D">
      <w:pPr>
        <w:pStyle w:val="maintext"/>
        <w:ind w:firstLine="440"/>
        <w:rPr>
          <w:b/>
        </w:rPr>
      </w:pPr>
      <w:r w:rsidRPr="0050012D">
        <w:rPr>
          <w:b/>
          <w:u w:val="single"/>
        </w:rPr>
        <w:t>Proposal</w:t>
      </w:r>
      <w:r w:rsidR="005F43C5">
        <w:rPr>
          <w:b/>
          <w:u w:val="single"/>
        </w:rPr>
        <w:t xml:space="preserve"> </w:t>
      </w:r>
      <w:r w:rsidRPr="0050012D">
        <w:rPr>
          <w:b/>
          <w:u w:val="single"/>
        </w:rPr>
        <w:t>2:</w:t>
      </w:r>
      <w:r w:rsidR="005C4A72" w:rsidRPr="00AD4E5E">
        <w:rPr>
          <w:b/>
        </w:rPr>
        <w:t xml:space="preserve"> Semi-static configuration of</w:t>
      </w:r>
      <w:r w:rsidRPr="00AD4E5E">
        <w:rPr>
          <w:b/>
        </w:rPr>
        <w:t xml:space="preserve"> “hard/soft/not-available” </w:t>
      </w:r>
      <w:r w:rsidR="005C4A72" w:rsidRPr="00AD4E5E">
        <w:rPr>
          <w:b/>
        </w:rPr>
        <w:t>resource pattern shall be transparent to child MT</w:t>
      </w:r>
      <w:r w:rsidRPr="00AD4E5E">
        <w:rPr>
          <w:b/>
        </w:rPr>
        <w:t xml:space="preserve"> to minimize specification work</w:t>
      </w:r>
      <w:r w:rsidR="000E65DD" w:rsidRPr="00AD4E5E">
        <w:rPr>
          <w:b/>
        </w:rPr>
        <w:t xml:space="preserve"> in </w:t>
      </w:r>
      <w:proofErr w:type="spellStart"/>
      <w:r w:rsidR="000E65DD" w:rsidRPr="00AD4E5E">
        <w:rPr>
          <w:b/>
        </w:rPr>
        <w:t>Rel</w:t>
      </w:r>
      <w:proofErr w:type="spellEnd"/>
      <w:r w:rsidR="00561D7D">
        <w:rPr>
          <w:b/>
        </w:rPr>
        <w:t xml:space="preserve"> </w:t>
      </w:r>
      <w:r w:rsidR="000E65DD" w:rsidRPr="00AD4E5E">
        <w:rPr>
          <w:b/>
        </w:rPr>
        <w:t>16</w:t>
      </w:r>
      <w:r w:rsidRPr="00AD4E5E">
        <w:rPr>
          <w:b/>
        </w:rPr>
        <w:t xml:space="preserve">. </w:t>
      </w:r>
    </w:p>
    <w:p w14:paraId="064C34A9" w14:textId="77777777" w:rsidR="00053746" w:rsidRDefault="00053746" w:rsidP="003D12FB">
      <w:pPr>
        <w:pStyle w:val="maintext"/>
        <w:ind w:firstLineChars="0" w:firstLine="0"/>
      </w:pPr>
    </w:p>
    <w:p w14:paraId="280685F2" w14:textId="2A6178F1" w:rsidR="00831793" w:rsidRPr="00AD4E5E" w:rsidRDefault="00053746" w:rsidP="0050012D">
      <w:pPr>
        <w:pStyle w:val="maintext"/>
        <w:ind w:firstLine="440"/>
      </w:pPr>
      <w:r w:rsidRPr="00AD4E5E">
        <w:t>R</w:t>
      </w:r>
      <w:r w:rsidR="008863F3" w:rsidRPr="00AD4E5E">
        <w:t xml:space="preserve">esource utilization of </w:t>
      </w:r>
      <w:r w:rsidRPr="00AD4E5E">
        <w:t>an IAB</w:t>
      </w:r>
      <w:r w:rsidR="008863F3" w:rsidRPr="00AD4E5E">
        <w:t xml:space="preserve"> network can be greatly improved if the indication of attribute “hard/soft/not-available” </w:t>
      </w:r>
      <w:r w:rsidR="00073B57" w:rsidRPr="00AD4E5E">
        <w:t xml:space="preserve">can be specific to </w:t>
      </w:r>
      <w:r w:rsidRPr="00AD4E5E">
        <w:t>each link to a child IAB node</w:t>
      </w:r>
      <w:r w:rsidR="008863F3" w:rsidRPr="00AD4E5E">
        <w:t>. A</w:t>
      </w:r>
      <w:r w:rsidR="00E57B6F" w:rsidRPr="00AD4E5E">
        <w:t xml:space="preserve">s shown </w:t>
      </w:r>
      <w:r w:rsidRPr="00AD4E5E">
        <w:t xml:space="preserve">in </w:t>
      </w:r>
      <w:r w:rsidRPr="0050012D">
        <w:fldChar w:fldCharType="begin"/>
      </w:r>
      <w:r w:rsidRPr="00AD4E5E">
        <w:instrText xml:space="preserve"> REF _Ref534932218 \h </w:instrText>
      </w:r>
      <w:r w:rsidR="00AD4E5E">
        <w:instrText xml:space="preserve"> \* MERGEFORMAT </w:instrText>
      </w:r>
      <w:r w:rsidRPr="0050012D">
        <w:fldChar w:fldCharType="separate"/>
      </w:r>
      <w:r w:rsidRPr="00AD4E5E">
        <w:t xml:space="preserve">Figure </w:t>
      </w:r>
      <w:r w:rsidRPr="0050012D">
        <w:t>3</w:t>
      </w:r>
      <w:r w:rsidRPr="0050012D">
        <w:fldChar w:fldCharType="end"/>
      </w:r>
      <w:r w:rsidR="008863F3" w:rsidRPr="00AD4E5E">
        <w:t>, two appro</w:t>
      </w:r>
      <w:r w:rsidR="00073B57" w:rsidRPr="00AD4E5E">
        <w:t xml:space="preserve">aches are </w:t>
      </w:r>
      <w:r w:rsidR="008863F3" w:rsidRPr="00AD4E5E">
        <w:t xml:space="preserve">considered for indication of “hard/soft/not-available” </w:t>
      </w:r>
      <w:r w:rsidR="00F52716" w:rsidRPr="00AD4E5E">
        <w:t xml:space="preserve">to the </w:t>
      </w:r>
      <w:r w:rsidR="00831793" w:rsidRPr="00AD4E5E">
        <w:t>DU:</w:t>
      </w:r>
    </w:p>
    <w:p w14:paraId="071FC626" w14:textId="47655685" w:rsidR="00B66139" w:rsidRPr="00AD4E5E" w:rsidRDefault="00831793" w:rsidP="0050012D">
      <w:pPr>
        <w:pStyle w:val="maintext"/>
        <w:numPr>
          <w:ilvl w:val="0"/>
          <w:numId w:val="44"/>
        </w:numPr>
        <w:ind w:firstLineChars="0"/>
      </w:pPr>
      <w:r w:rsidRPr="00AD4E5E">
        <w:t>Approach1: a single pattern of “hard/soft/not-available” per DU</w:t>
      </w:r>
      <w:r w:rsidR="00E57B6F" w:rsidRPr="00AD4E5E">
        <w:t xml:space="preserve">, which is applicable to all child links of DU. In this approach, it is up to </w:t>
      </w:r>
      <w:r w:rsidR="00AD4E5E" w:rsidRPr="00AD4E5E">
        <w:t xml:space="preserve">the </w:t>
      </w:r>
      <w:r w:rsidR="00E57B6F" w:rsidRPr="00AD4E5E">
        <w:t xml:space="preserve">DU’s scheduler to allocate hard resources among </w:t>
      </w:r>
      <w:r w:rsidR="00425790" w:rsidRPr="00AD4E5E">
        <w:t xml:space="preserve">its </w:t>
      </w:r>
      <w:r w:rsidR="00E57B6F" w:rsidRPr="00AD4E5E">
        <w:t>child links.</w:t>
      </w:r>
      <w:r w:rsidR="003C78E5" w:rsidRPr="00AD4E5E">
        <w:t xml:space="preserve"> In this approach, all child nodes of an IAB-node cannot use any hard resource of this IAB-node.  </w:t>
      </w:r>
    </w:p>
    <w:p w14:paraId="208165D7" w14:textId="27FC5500" w:rsidR="00E57B6F" w:rsidRPr="00AD4E5E" w:rsidRDefault="00E57B6F" w:rsidP="0050012D">
      <w:pPr>
        <w:pStyle w:val="maintext"/>
        <w:numPr>
          <w:ilvl w:val="0"/>
          <w:numId w:val="44"/>
        </w:numPr>
        <w:ind w:firstLineChars="0"/>
      </w:pPr>
      <w:r w:rsidRPr="00AD4E5E">
        <w:t xml:space="preserve">Approach2: multiple patterns of “hard/soft/not-available” per DU, each over a subset of child links. In this approach, CU can </w:t>
      </w:r>
      <w:r w:rsidR="003C78E5" w:rsidRPr="00AD4E5E">
        <w:t>split hard resources for an IAB-node</w:t>
      </w:r>
      <w:r w:rsidRPr="00AD4E5E">
        <w:t xml:space="preserve"> </w:t>
      </w:r>
      <w:r w:rsidR="003C78E5" w:rsidRPr="00AD4E5E">
        <w:t xml:space="preserve">DU </w:t>
      </w:r>
      <w:r w:rsidRPr="00AD4E5E">
        <w:t xml:space="preserve">among </w:t>
      </w:r>
      <w:r w:rsidR="003C78E5" w:rsidRPr="00AD4E5E">
        <w:t xml:space="preserve">its </w:t>
      </w:r>
      <w:r w:rsidRPr="00AD4E5E">
        <w:t xml:space="preserve">child backhaul links, so </w:t>
      </w:r>
      <w:r w:rsidR="003C78E5" w:rsidRPr="00AD4E5E">
        <w:t xml:space="preserve">its child IAB-nodes can reuse some of </w:t>
      </w:r>
      <w:r w:rsidR="007026C9" w:rsidRPr="00AD4E5E">
        <w:t>hard</w:t>
      </w:r>
      <w:r w:rsidR="003C78E5" w:rsidRPr="00AD4E5E">
        <w:t xml:space="preserve"> resources of this IAB-node to achieve a higher resource</w:t>
      </w:r>
      <w:r w:rsidRPr="00AD4E5E">
        <w:t xml:space="preserve"> utilization than approach1.</w:t>
      </w:r>
    </w:p>
    <w:p w14:paraId="2AF65AAB" w14:textId="59A0EA74" w:rsidR="00A03EF3" w:rsidRPr="006749FC" w:rsidRDefault="00073B57" w:rsidP="006749FC">
      <w:r>
        <w:rPr>
          <w:noProof/>
        </w:rPr>
        <w:lastRenderedPageBreak/>
        <w:drawing>
          <wp:inline distT="0" distB="0" distL="0" distR="0" wp14:anchorId="585B335F" wp14:editId="53A8DF29">
            <wp:extent cx="5631180" cy="26753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47638" cy="2683202"/>
                    </a:xfrm>
                    <a:prstGeom prst="rect">
                      <a:avLst/>
                    </a:prstGeom>
                    <a:noFill/>
                  </pic:spPr>
                </pic:pic>
              </a:graphicData>
            </a:graphic>
          </wp:inline>
        </w:drawing>
      </w:r>
    </w:p>
    <w:p w14:paraId="7C452449" w14:textId="2A848518" w:rsidR="00A03EF3" w:rsidRDefault="00A03EF3" w:rsidP="006749FC">
      <w:pPr>
        <w:pStyle w:val="Caption"/>
        <w:jc w:val="center"/>
      </w:pPr>
      <w:bookmarkStart w:id="6" w:name="_Ref534932218"/>
      <w:r>
        <w:t xml:space="preserve">Figure </w:t>
      </w:r>
      <w:r w:rsidR="003A28E5">
        <w:fldChar w:fldCharType="begin"/>
      </w:r>
      <w:r w:rsidR="003A28E5">
        <w:instrText xml:space="preserve"> SEQ Figure \* ARABIC </w:instrText>
      </w:r>
      <w:r w:rsidR="003A28E5">
        <w:fldChar w:fldCharType="separate"/>
      </w:r>
      <w:r>
        <w:rPr>
          <w:noProof/>
        </w:rPr>
        <w:t>3</w:t>
      </w:r>
      <w:r w:rsidR="003A28E5">
        <w:rPr>
          <w:noProof/>
        </w:rPr>
        <w:fldChar w:fldCharType="end"/>
      </w:r>
      <w:bookmarkEnd w:id="6"/>
      <w:r>
        <w:t xml:space="preserve"> - </w:t>
      </w:r>
      <w:r w:rsidRPr="00A03EF3">
        <w:t>Comparing per-DU resource pattern versus link-specific resource patterns</w:t>
      </w:r>
    </w:p>
    <w:p w14:paraId="7ECF888B" w14:textId="0D4F4660" w:rsidR="00A03EF3" w:rsidRDefault="00A03EF3" w:rsidP="006749FC">
      <w:pPr>
        <w:pStyle w:val="maintext"/>
        <w:ind w:left="660" w:firstLineChars="0" w:firstLine="0"/>
      </w:pPr>
    </w:p>
    <w:p w14:paraId="48C83D85" w14:textId="040528A2" w:rsidR="0027557D" w:rsidRPr="0027557D" w:rsidRDefault="00E57B6F" w:rsidP="0050012D">
      <w:pPr>
        <w:pStyle w:val="maintext"/>
        <w:ind w:firstLine="440"/>
      </w:pPr>
      <w:r w:rsidRPr="0027557D">
        <w:t xml:space="preserve">For the simple example IAB-network shown </w:t>
      </w:r>
      <w:r w:rsidR="00A03EF3" w:rsidRPr="0027557D">
        <w:t xml:space="preserve">in </w:t>
      </w:r>
      <w:r w:rsidR="00A03EF3" w:rsidRPr="0050012D">
        <w:fldChar w:fldCharType="begin"/>
      </w:r>
      <w:r w:rsidR="00A03EF3" w:rsidRPr="0027557D">
        <w:instrText xml:space="preserve"> REF _Ref534932218 \h </w:instrText>
      </w:r>
      <w:r w:rsidR="0027557D">
        <w:instrText xml:space="preserve"> \* MERGEFORMAT </w:instrText>
      </w:r>
      <w:r w:rsidR="00A03EF3" w:rsidRPr="0050012D">
        <w:fldChar w:fldCharType="separate"/>
      </w:r>
      <w:r w:rsidR="00A03EF3" w:rsidRPr="0027557D">
        <w:t xml:space="preserve">Figure </w:t>
      </w:r>
      <w:r w:rsidR="00A03EF3" w:rsidRPr="0050012D">
        <w:t>3</w:t>
      </w:r>
      <w:r w:rsidR="00A03EF3" w:rsidRPr="0050012D">
        <w:fldChar w:fldCharType="end"/>
      </w:r>
      <w:r w:rsidRPr="0027557D">
        <w:t xml:space="preserve">, </w:t>
      </w:r>
      <w:proofErr w:type="gramStart"/>
      <w:r w:rsidRPr="0027557D">
        <w:t>it can be seen that approach2</w:t>
      </w:r>
      <w:proofErr w:type="gramEnd"/>
      <w:r w:rsidRPr="0027557D">
        <w:t xml:space="preserve"> can achieve a double resource utilization than approach1. </w:t>
      </w:r>
      <w:r w:rsidR="0065706D" w:rsidRPr="0027557D">
        <w:t xml:space="preserve">Note that approach1 can be viewed as a special case of approach2. </w:t>
      </w:r>
      <w:r w:rsidRPr="0027557D">
        <w:t xml:space="preserve">Therefore, </w:t>
      </w:r>
      <w:r w:rsidR="008B7884">
        <w:t>it is</w:t>
      </w:r>
      <w:r w:rsidRPr="0027557D">
        <w:t xml:space="preserve"> propose</w:t>
      </w:r>
      <w:r w:rsidR="008B7884">
        <w:t>d</w:t>
      </w:r>
      <w:r w:rsidRPr="0027557D">
        <w:t xml:space="preserve"> </w:t>
      </w:r>
      <w:r w:rsidR="005947EC" w:rsidRPr="0027557D">
        <w:t xml:space="preserve">that </w:t>
      </w:r>
      <w:r w:rsidR="008B7884">
        <w:t xml:space="preserve">the </w:t>
      </w:r>
      <w:r w:rsidR="005947EC" w:rsidRPr="0027557D">
        <w:t>CU shall be able to</w:t>
      </w:r>
      <w:r w:rsidRPr="0027557D">
        <w:t xml:space="preserve"> </w:t>
      </w:r>
      <w:r w:rsidR="005947EC" w:rsidRPr="0027557D">
        <w:t xml:space="preserve">configure DU with </w:t>
      </w:r>
      <w:r w:rsidR="007026C9" w:rsidRPr="0027557D">
        <w:t xml:space="preserve">semi-static “hard/soft/not-available” </w:t>
      </w:r>
      <w:r w:rsidR="005947EC" w:rsidRPr="0027557D">
        <w:t xml:space="preserve">resource patterns specific to </w:t>
      </w:r>
      <w:r w:rsidR="0027557D" w:rsidRPr="0027557D">
        <w:t>each link to a</w:t>
      </w:r>
      <w:r w:rsidR="005947EC" w:rsidRPr="0027557D">
        <w:t xml:space="preserve"> child </w:t>
      </w:r>
      <w:r w:rsidR="0027557D" w:rsidRPr="0027557D">
        <w:t>IAB node.</w:t>
      </w:r>
    </w:p>
    <w:p w14:paraId="37994CC2" w14:textId="0A16094F" w:rsidR="00E57B6F" w:rsidRPr="001B758D" w:rsidRDefault="00E57B6F" w:rsidP="003D12FB">
      <w:pPr>
        <w:pStyle w:val="maintext"/>
        <w:ind w:firstLineChars="0" w:firstLine="0"/>
      </w:pPr>
    </w:p>
    <w:p w14:paraId="1B9A803B" w14:textId="0CDA1C67" w:rsidR="00073B57" w:rsidRPr="0027557D" w:rsidRDefault="00073B57" w:rsidP="0050012D">
      <w:pPr>
        <w:pStyle w:val="maintext"/>
        <w:ind w:firstLine="440"/>
        <w:rPr>
          <w:b/>
        </w:rPr>
      </w:pPr>
      <w:r w:rsidRPr="0050012D">
        <w:rPr>
          <w:b/>
          <w:u w:val="single"/>
        </w:rPr>
        <w:t>Observation</w:t>
      </w:r>
      <w:r w:rsidR="005F43C5">
        <w:rPr>
          <w:b/>
          <w:u w:val="single"/>
        </w:rPr>
        <w:t xml:space="preserve"> </w:t>
      </w:r>
      <w:r w:rsidR="00C178BD" w:rsidRPr="0050012D">
        <w:rPr>
          <w:b/>
          <w:u w:val="single"/>
        </w:rPr>
        <w:t>1</w:t>
      </w:r>
      <w:r w:rsidRPr="0050012D">
        <w:rPr>
          <w:b/>
          <w:u w:val="single"/>
        </w:rPr>
        <w:t>:</w:t>
      </w:r>
      <w:r w:rsidRPr="0027557D">
        <w:rPr>
          <w:b/>
        </w:rPr>
        <w:t xml:space="preserve"> Higher resource utilization can be achieved if “hard/soft/not-available” </w:t>
      </w:r>
      <w:r w:rsidR="005947EC" w:rsidRPr="0027557D">
        <w:rPr>
          <w:b/>
        </w:rPr>
        <w:t xml:space="preserve">resource </w:t>
      </w:r>
      <w:r w:rsidRPr="0027557D">
        <w:rPr>
          <w:b/>
        </w:rPr>
        <w:t>pattern</w:t>
      </w:r>
      <w:r w:rsidR="005947EC" w:rsidRPr="0027557D">
        <w:rPr>
          <w:b/>
        </w:rPr>
        <w:t xml:space="preserve">s specific to </w:t>
      </w:r>
      <w:r w:rsidR="0027557D" w:rsidRPr="0027557D">
        <w:rPr>
          <w:b/>
        </w:rPr>
        <w:t>each link to a</w:t>
      </w:r>
      <w:r w:rsidR="005947EC" w:rsidRPr="0027557D">
        <w:rPr>
          <w:b/>
        </w:rPr>
        <w:t xml:space="preserve"> child</w:t>
      </w:r>
      <w:r w:rsidR="00E91DE2" w:rsidRPr="0027557D">
        <w:rPr>
          <w:b/>
        </w:rPr>
        <w:t xml:space="preserve"> </w:t>
      </w:r>
      <w:r w:rsidR="0027557D" w:rsidRPr="0027557D">
        <w:rPr>
          <w:b/>
        </w:rPr>
        <w:t>IAB node</w:t>
      </w:r>
      <w:r w:rsidRPr="0027557D">
        <w:rPr>
          <w:b/>
        </w:rPr>
        <w:t xml:space="preserve"> </w:t>
      </w:r>
      <w:r w:rsidR="005947EC" w:rsidRPr="0027557D">
        <w:rPr>
          <w:b/>
        </w:rPr>
        <w:t>can be configured for a DU</w:t>
      </w:r>
      <w:r w:rsidRPr="0027557D">
        <w:rPr>
          <w:b/>
        </w:rPr>
        <w:t xml:space="preserve">. </w:t>
      </w:r>
    </w:p>
    <w:p w14:paraId="516AD783" w14:textId="77777777" w:rsidR="0027557D" w:rsidRDefault="0027557D" w:rsidP="003D12FB">
      <w:pPr>
        <w:pStyle w:val="maintext"/>
        <w:ind w:firstLineChars="0" w:firstLine="0"/>
        <w:rPr>
          <w:b/>
        </w:rPr>
      </w:pPr>
    </w:p>
    <w:p w14:paraId="6CFBD004" w14:textId="77813485" w:rsidR="00073B57" w:rsidRPr="0027557D" w:rsidRDefault="00CA4BFA" w:rsidP="0050012D">
      <w:pPr>
        <w:pStyle w:val="maintext"/>
        <w:ind w:firstLine="440"/>
        <w:rPr>
          <w:b/>
        </w:rPr>
      </w:pPr>
      <w:r w:rsidRPr="0050012D">
        <w:rPr>
          <w:b/>
          <w:u w:val="single"/>
        </w:rPr>
        <w:t>P</w:t>
      </w:r>
      <w:r w:rsidR="00073B57" w:rsidRPr="0050012D">
        <w:rPr>
          <w:b/>
          <w:u w:val="single"/>
        </w:rPr>
        <w:t>roposal</w:t>
      </w:r>
      <w:r w:rsidR="005F43C5">
        <w:rPr>
          <w:b/>
          <w:u w:val="single"/>
        </w:rPr>
        <w:t xml:space="preserve"> </w:t>
      </w:r>
      <w:r w:rsidR="00073B57" w:rsidRPr="0050012D">
        <w:rPr>
          <w:b/>
          <w:u w:val="single"/>
        </w:rPr>
        <w:t>3</w:t>
      </w:r>
      <w:r w:rsidRPr="0050012D">
        <w:rPr>
          <w:b/>
          <w:u w:val="single"/>
        </w:rPr>
        <w:t>:</w:t>
      </w:r>
      <w:r w:rsidRPr="0027557D">
        <w:rPr>
          <w:b/>
        </w:rPr>
        <w:t xml:space="preserve"> </w:t>
      </w:r>
      <w:r w:rsidR="005947EC" w:rsidRPr="0027557D">
        <w:rPr>
          <w:b/>
        </w:rPr>
        <w:t xml:space="preserve">CU shall be able to configure </w:t>
      </w:r>
      <w:r w:rsidR="0027557D" w:rsidRPr="0027557D">
        <w:rPr>
          <w:b/>
        </w:rPr>
        <w:t xml:space="preserve">the </w:t>
      </w:r>
      <w:r w:rsidR="005947EC" w:rsidRPr="0027557D">
        <w:rPr>
          <w:b/>
        </w:rPr>
        <w:t xml:space="preserve">DU with semi-static </w:t>
      </w:r>
      <w:r w:rsidR="00073B57" w:rsidRPr="0027557D">
        <w:rPr>
          <w:b/>
        </w:rPr>
        <w:t>“hard/soft/not-available”</w:t>
      </w:r>
      <w:r w:rsidR="002F7B08" w:rsidRPr="0027557D">
        <w:rPr>
          <w:b/>
        </w:rPr>
        <w:t xml:space="preserve"> </w:t>
      </w:r>
      <w:r w:rsidR="00425790" w:rsidRPr="0027557D">
        <w:rPr>
          <w:b/>
        </w:rPr>
        <w:t>resource pattern</w:t>
      </w:r>
      <w:r w:rsidR="005947EC" w:rsidRPr="0027557D">
        <w:rPr>
          <w:b/>
        </w:rPr>
        <w:t>s specific to</w:t>
      </w:r>
      <w:r w:rsidR="00425790" w:rsidRPr="0027557D">
        <w:rPr>
          <w:b/>
        </w:rPr>
        <w:t xml:space="preserve"> </w:t>
      </w:r>
      <w:r w:rsidR="0027557D" w:rsidRPr="0027557D">
        <w:rPr>
          <w:b/>
        </w:rPr>
        <w:t>each link to a</w:t>
      </w:r>
      <w:r w:rsidR="005947EC" w:rsidRPr="0027557D">
        <w:rPr>
          <w:b/>
        </w:rPr>
        <w:t xml:space="preserve"> child </w:t>
      </w:r>
      <w:r w:rsidR="0027557D" w:rsidRPr="0027557D">
        <w:rPr>
          <w:b/>
        </w:rPr>
        <w:t>IAB node.</w:t>
      </w:r>
    </w:p>
    <w:p w14:paraId="5104C2F1" w14:textId="1F72F0B5" w:rsidR="003C79A5" w:rsidRDefault="003C79A5" w:rsidP="003D12FB">
      <w:pPr>
        <w:pStyle w:val="maintext"/>
        <w:ind w:firstLineChars="0" w:firstLine="0"/>
        <w:rPr>
          <w:b/>
        </w:rPr>
      </w:pPr>
    </w:p>
    <w:p w14:paraId="081080AA" w14:textId="32C8DA2A" w:rsidR="00194C08" w:rsidRPr="003D12FB" w:rsidRDefault="00B66139" w:rsidP="003D12FB">
      <w:pPr>
        <w:pStyle w:val="Heading3"/>
        <w:spacing w:after="240"/>
      </w:pPr>
      <w:r>
        <w:t xml:space="preserve">Interaction </w:t>
      </w:r>
      <w:r w:rsidR="0027557D">
        <w:t>r</w:t>
      </w:r>
      <w:r>
        <w:t>ules</w:t>
      </w:r>
    </w:p>
    <w:p w14:paraId="05BB98D4" w14:textId="16A605F6" w:rsidR="0089232B" w:rsidRPr="005F43C5" w:rsidRDefault="0096698D" w:rsidP="0050012D">
      <w:pPr>
        <w:pStyle w:val="maintext"/>
        <w:ind w:firstLine="440"/>
      </w:pPr>
      <w:proofErr w:type="gramStart"/>
      <w:r w:rsidRPr="005F43C5">
        <w:t>Similar</w:t>
      </w:r>
      <w:r w:rsidR="00607CE9" w:rsidRPr="005F43C5">
        <w:t>ly</w:t>
      </w:r>
      <w:proofErr w:type="gramEnd"/>
      <w:r w:rsidRPr="005F43C5">
        <w:t xml:space="preserve"> to </w:t>
      </w:r>
      <w:proofErr w:type="spellStart"/>
      <w:r w:rsidRPr="005F43C5">
        <w:t>Rel</w:t>
      </w:r>
      <w:proofErr w:type="spellEnd"/>
      <w:r w:rsidR="00607CE9" w:rsidRPr="005F43C5">
        <w:t xml:space="preserve"> </w:t>
      </w:r>
      <w:r w:rsidRPr="005F43C5">
        <w:t>15</w:t>
      </w:r>
      <w:r w:rsidR="00AF4954" w:rsidRPr="005F43C5">
        <w:t>,</w:t>
      </w:r>
      <w:r w:rsidRPr="005F43C5">
        <w:t xml:space="preserve"> where interaction rules are defined between slot configuration framework and resource allocation for physical channels/signals, interaction rules </w:t>
      </w:r>
      <w:r w:rsidR="00607CE9" w:rsidRPr="005F43C5">
        <w:t>specific to the</w:t>
      </w:r>
      <w:r w:rsidR="0089232B" w:rsidRPr="005F43C5">
        <w:t xml:space="preserve"> new attribute “hard/soft/not-available” </w:t>
      </w:r>
      <w:r w:rsidR="00B25880" w:rsidRPr="005F43C5">
        <w:t>shall</w:t>
      </w:r>
      <w:r w:rsidRPr="005F43C5">
        <w:t xml:space="preserve"> be defined </w:t>
      </w:r>
      <w:r w:rsidR="00BA1B83" w:rsidRPr="005F43C5">
        <w:t>for IAB-node</w:t>
      </w:r>
      <w:r w:rsidR="0089232B" w:rsidRPr="005F43C5">
        <w:t xml:space="preserve"> to handle potential conflicting allocation</w:t>
      </w:r>
      <w:r w:rsidR="00607CE9" w:rsidRPr="005F43C5">
        <w:t>s</w:t>
      </w:r>
      <w:r w:rsidR="00BA1B83" w:rsidRPr="005F43C5">
        <w:t xml:space="preserve">. </w:t>
      </w:r>
    </w:p>
    <w:p w14:paraId="7DC2145F" w14:textId="0431A876" w:rsidR="005F43C5" w:rsidRPr="005F43C5" w:rsidRDefault="004B4082" w:rsidP="0050012D">
      <w:pPr>
        <w:pStyle w:val="maintext"/>
        <w:ind w:firstLine="440"/>
      </w:pPr>
      <w:r w:rsidRPr="005F43C5">
        <w:t xml:space="preserve">Note that </w:t>
      </w:r>
      <w:r w:rsidR="00B25880" w:rsidRPr="005F43C5">
        <w:t xml:space="preserve">the </w:t>
      </w:r>
      <w:r w:rsidRPr="005F43C5">
        <w:t xml:space="preserve">MT is not aware of “not-available” resources and it only follows resource allocation from RRC and DCI grant. For </w:t>
      </w:r>
      <w:r w:rsidR="008F182E" w:rsidRPr="005F43C5">
        <w:t xml:space="preserve">a </w:t>
      </w:r>
      <w:r w:rsidRPr="005F43C5">
        <w:t>periodic</w:t>
      </w:r>
      <w:r w:rsidR="007026C9" w:rsidRPr="005F43C5">
        <w:t xml:space="preserve"> or semi-persistent</w:t>
      </w:r>
      <w:r w:rsidRPr="005F43C5">
        <w:t xml:space="preserve"> resource allocation, </w:t>
      </w:r>
      <w:r w:rsidR="008F182E" w:rsidRPr="005F43C5">
        <w:t xml:space="preserve">CU may not </w:t>
      </w:r>
      <w:r w:rsidR="007026C9" w:rsidRPr="005F43C5">
        <w:t>always</w:t>
      </w:r>
      <w:r w:rsidR="008F182E" w:rsidRPr="005F43C5">
        <w:t xml:space="preserve"> </w:t>
      </w:r>
      <w:r w:rsidR="007026C9" w:rsidRPr="005F43C5">
        <w:t xml:space="preserve">have a configuration </w:t>
      </w:r>
      <w:r w:rsidR="008F182E" w:rsidRPr="005F43C5">
        <w:t xml:space="preserve">such </w:t>
      </w:r>
      <w:r w:rsidR="007026C9" w:rsidRPr="005F43C5">
        <w:t xml:space="preserve">that none of allocated resources </w:t>
      </w:r>
      <w:r w:rsidR="008F182E" w:rsidRPr="005F43C5">
        <w:t xml:space="preserve">fall </w:t>
      </w:r>
      <w:r w:rsidRPr="005F43C5">
        <w:t>into “no</w:t>
      </w:r>
      <w:r w:rsidR="00B25880" w:rsidRPr="005F43C5">
        <w:t>t</w:t>
      </w:r>
      <w:r w:rsidRPr="005F43C5">
        <w:t xml:space="preserve">-available” resources. </w:t>
      </w:r>
      <w:r w:rsidR="008F182E" w:rsidRPr="005F43C5">
        <w:t xml:space="preserve">If an allocated resource happens to fall into </w:t>
      </w:r>
      <w:r w:rsidR="002D7CD2" w:rsidRPr="005F43C5">
        <w:t xml:space="preserve">a </w:t>
      </w:r>
      <w:r w:rsidR="008F182E" w:rsidRPr="005F43C5">
        <w:t>“no</w:t>
      </w:r>
      <w:r w:rsidR="00B25880" w:rsidRPr="005F43C5">
        <w:t>t</w:t>
      </w:r>
      <w:r w:rsidR="008F182E" w:rsidRPr="005F43C5">
        <w:t>-available” resource</w:t>
      </w:r>
      <w:r w:rsidRPr="005F43C5">
        <w:t xml:space="preserve">, </w:t>
      </w:r>
      <w:r w:rsidR="00B25880" w:rsidRPr="005F43C5">
        <w:t>while the</w:t>
      </w:r>
      <w:r w:rsidRPr="005F43C5">
        <w:t xml:space="preserve"> DU (with aware</w:t>
      </w:r>
      <w:r w:rsidR="00B25880" w:rsidRPr="005F43C5">
        <w:t>ness</w:t>
      </w:r>
      <w:r w:rsidRPr="005F43C5">
        <w:t xml:space="preserve"> of “not</w:t>
      </w:r>
      <w:r w:rsidR="00B25880" w:rsidRPr="005F43C5">
        <w:t>-</w:t>
      </w:r>
      <w:r w:rsidRPr="005F43C5">
        <w:t xml:space="preserve">available” resources) does not </w:t>
      </w:r>
      <w:r w:rsidR="00B25880" w:rsidRPr="005F43C5">
        <w:t>transmit</w:t>
      </w:r>
      <w:r w:rsidRPr="005F43C5">
        <w:t xml:space="preserve"> or </w:t>
      </w:r>
      <w:r w:rsidR="00B25880" w:rsidRPr="005F43C5">
        <w:t>receive</w:t>
      </w:r>
      <w:r w:rsidRPr="005F43C5">
        <w:t xml:space="preserve">, </w:t>
      </w:r>
      <w:r w:rsidR="00B25880" w:rsidRPr="005F43C5">
        <w:t xml:space="preserve">the </w:t>
      </w:r>
      <w:r w:rsidRPr="005F43C5">
        <w:t xml:space="preserve">MT </w:t>
      </w:r>
      <w:r w:rsidR="00D51050" w:rsidRPr="005F43C5">
        <w:t>(</w:t>
      </w:r>
      <w:r w:rsidR="00B25880" w:rsidRPr="005F43C5">
        <w:t>un</w:t>
      </w:r>
      <w:r w:rsidR="00D51050" w:rsidRPr="005F43C5">
        <w:t>aware of “not-available”</w:t>
      </w:r>
      <w:r w:rsidR="00B25880" w:rsidRPr="005F43C5">
        <w:t xml:space="preserve"> </w:t>
      </w:r>
      <w:r w:rsidR="00D51050" w:rsidRPr="005F43C5">
        <w:t>resources</w:t>
      </w:r>
      <w:r w:rsidR="00B25880" w:rsidRPr="005F43C5">
        <w:t>)</w:t>
      </w:r>
      <w:r w:rsidR="00D51050" w:rsidRPr="005F43C5">
        <w:t xml:space="preserve"> </w:t>
      </w:r>
      <w:r w:rsidRPr="005F43C5">
        <w:t xml:space="preserve">may still </w:t>
      </w:r>
      <w:r w:rsidR="00B25880" w:rsidRPr="005F43C5">
        <w:t>transmit or receive</w:t>
      </w:r>
      <w:r w:rsidRPr="005F43C5">
        <w:t xml:space="preserve"> by following the allocation, which</w:t>
      </w:r>
      <w:r w:rsidR="00D51050" w:rsidRPr="005F43C5">
        <w:t xml:space="preserve"> </w:t>
      </w:r>
      <w:r w:rsidR="008F182E" w:rsidRPr="005F43C5">
        <w:t>causes unnecessary interference and power consumption</w:t>
      </w:r>
      <w:r w:rsidRPr="005F43C5">
        <w:t>.</w:t>
      </w:r>
    </w:p>
    <w:p w14:paraId="209B64A2" w14:textId="0636C221" w:rsidR="002D7CD2" w:rsidRDefault="002D7CD2" w:rsidP="006749FC">
      <w:pPr>
        <w:pStyle w:val="maintext"/>
        <w:ind w:firstLineChars="0" w:firstLine="0"/>
      </w:pPr>
      <w:r>
        <w:t xml:space="preserve"> </w:t>
      </w:r>
    </w:p>
    <w:p w14:paraId="4AE8622E" w14:textId="19B8D1DB" w:rsidR="00C63FB7" w:rsidRPr="005F43C5" w:rsidRDefault="00C63FB7" w:rsidP="0050012D">
      <w:pPr>
        <w:pStyle w:val="maintext"/>
        <w:ind w:firstLine="440"/>
        <w:rPr>
          <w:b/>
        </w:rPr>
      </w:pPr>
      <w:r w:rsidRPr="0050012D">
        <w:rPr>
          <w:b/>
          <w:u w:val="single"/>
        </w:rPr>
        <w:lastRenderedPageBreak/>
        <w:t>Proposal</w:t>
      </w:r>
      <w:r w:rsidR="005F43C5">
        <w:rPr>
          <w:b/>
          <w:u w:val="single"/>
        </w:rPr>
        <w:t xml:space="preserve"> </w:t>
      </w:r>
      <w:r w:rsidR="002D7CD2" w:rsidRPr="0050012D">
        <w:rPr>
          <w:b/>
          <w:u w:val="single"/>
        </w:rPr>
        <w:t>4</w:t>
      </w:r>
      <w:r w:rsidRPr="0050012D">
        <w:rPr>
          <w:b/>
          <w:u w:val="single"/>
        </w:rPr>
        <w:t>:</w:t>
      </w:r>
      <w:r w:rsidRPr="005F43C5">
        <w:rPr>
          <w:b/>
        </w:rPr>
        <w:t xml:space="preserve"> Interaction </w:t>
      </w:r>
      <w:r w:rsidR="00894AAE" w:rsidRPr="005F43C5">
        <w:rPr>
          <w:b/>
        </w:rPr>
        <w:t xml:space="preserve">rules </w:t>
      </w:r>
      <w:r w:rsidRPr="005F43C5">
        <w:rPr>
          <w:b/>
        </w:rPr>
        <w:t xml:space="preserve">between new attribute “hard/soft/not-available” </w:t>
      </w:r>
      <w:r w:rsidR="00894AAE" w:rsidRPr="005F43C5">
        <w:rPr>
          <w:b/>
        </w:rPr>
        <w:t>and</w:t>
      </w:r>
      <w:r w:rsidRPr="005F43C5">
        <w:rPr>
          <w:b/>
        </w:rPr>
        <w:t xml:space="preserve"> other specifications </w:t>
      </w:r>
      <w:r w:rsidR="00894AAE" w:rsidRPr="005F43C5">
        <w:rPr>
          <w:b/>
        </w:rPr>
        <w:t xml:space="preserve">shall be defined for an IAB-node </w:t>
      </w:r>
      <w:r w:rsidRPr="005F43C5">
        <w:rPr>
          <w:b/>
        </w:rPr>
        <w:t>to handle potential conflicting allocation.</w:t>
      </w:r>
    </w:p>
    <w:p w14:paraId="41BFD565" w14:textId="02712E60" w:rsidR="002A4B97" w:rsidRDefault="002A4B97" w:rsidP="001269AA">
      <w:pPr>
        <w:pStyle w:val="maintext"/>
        <w:ind w:firstLine="440"/>
      </w:pPr>
    </w:p>
    <w:p w14:paraId="3E277E8A" w14:textId="2A7ADBC8" w:rsidR="001F1D10" w:rsidRPr="008F1141" w:rsidRDefault="00E0546B" w:rsidP="003D12FB">
      <w:pPr>
        <w:pStyle w:val="Heading2"/>
        <w:spacing w:after="240"/>
        <w:ind w:left="0"/>
      </w:pPr>
      <w:r w:rsidRPr="008F1141">
        <w:rPr>
          <w:rStyle w:val="Heading2Char"/>
          <w:b/>
        </w:rPr>
        <w:t>Frame</w:t>
      </w:r>
      <w:r w:rsidR="009C75E1" w:rsidRPr="008F1141">
        <w:rPr>
          <w:rStyle w:val="Heading2Char"/>
          <w:b/>
        </w:rPr>
        <w:t>w</w:t>
      </w:r>
      <w:r w:rsidRPr="008F1141">
        <w:rPr>
          <w:rStyle w:val="Heading2Char"/>
          <w:b/>
        </w:rPr>
        <w:t>o</w:t>
      </w:r>
      <w:r w:rsidR="009C75E1" w:rsidRPr="008F1141">
        <w:rPr>
          <w:rStyle w:val="Heading2Char"/>
          <w:b/>
        </w:rPr>
        <w:t>rk</w:t>
      </w:r>
      <w:r w:rsidR="009C75E1" w:rsidRPr="008F1141">
        <w:t xml:space="preserve"> e</w:t>
      </w:r>
      <w:r w:rsidR="001F1D10" w:rsidRPr="008F1141">
        <w:t>xtension</w:t>
      </w:r>
    </w:p>
    <w:p w14:paraId="75F89D85" w14:textId="62577EEC" w:rsidR="00AA6694" w:rsidRPr="005F43C5" w:rsidRDefault="008F1141" w:rsidP="0050012D">
      <w:pPr>
        <w:pStyle w:val="maintext"/>
        <w:ind w:firstLine="440"/>
      </w:pPr>
      <w:r w:rsidRPr="005F43C5">
        <w:t xml:space="preserve">The baseline framework </w:t>
      </w:r>
      <w:r w:rsidR="00AA6694" w:rsidRPr="005F43C5">
        <w:t xml:space="preserve">has been focused on in-band relaying with TDM operation, and it </w:t>
      </w:r>
      <w:r w:rsidR="005F43C5" w:rsidRPr="005F43C5">
        <w:t xml:space="preserve">eventually </w:t>
      </w:r>
      <w:r w:rsidRPr="005F43C5">
        <w:t>needs to be extended to accommodate the full scope of IAB [</w:t>
      </w:r>
      <w:r w:rsidR="005F43C5" w:rsidRPr="005F43C5">
        <w:t>8</w:t>
      </w:r>
      <w:r w:rsidRPr="005F43C5">
        <w:t xml:space="preserve">]. </w:t>
      </w:r>
    </w:p>
    <w:p w14:paraId="589EF63C" w14:textId="0FE2173F" w:rsidR="008F1141" w:rsidRPr="005F43C5" w:rsidRDefault="008F1141" w:rsidP="0050012D">
      <w:pPr>
        <w:pStyle w:val="maintext"/>
        <w:ind w:firstLine="440"/>
      </w:pPr>
      <w:r w:rsidRPr="005F43C5">
        <w:t>The extension boils down to additional rules related to when resources are marked as ‘not</w:t>
      </w:r>
      <w:r w:rsidR="005F43C5" w:rsidRPr="005F43C5">
        <w:t>-</w:t>
      </w:r>
      <w:r w:rsidRPr="005F43C5">
        <w:t>available’ and/or as ‘soft’. As an example, if an IAB node has additional capabilities and can handle in some circumstances SDM separation between upstream and downstream communication, then there will be no ‘not available’ resources marked for the DU of that IAB node.</w:t>
      </w:r>
    </w:p>
    <w:p w14:paraId="004386CB" w14:textId="6FA295B0" w:rsidR="001F1D10" w:rsidRDefault="00700790" w:rsidP="0050012D">
      <w:pPr>
        <w:pStyle w:val="maintext"/>
        <w:ind w:firstLine="440"/>
      </w:pPr>
      <w:r w:rsidRPr="005F43C5">
        <w:t xml:space="preserve">The half-duplex constraint is primarily relevant in the context of co-channel IAB whereby both </w:t>
      </w:r>
      <w:r w:rsidR="00EA2E2E" w:rsidRPr="005F43C5">
        <w:t>upstream and downstream</w:t>
      </w:r>
      <w:r w:rsidRPr="005F43C5">
        <w:t xml:space="preserve"> links share the same channel, and it applies to both unpaired spectrum (with TDD) as well as </w:t>
      </w:r>
      <w:r w:rsidR="000F46F6" w:rsidRPr="005F43C5">
        <w:t>paired</w:t>
      </w:r>
      <w:r w:rsidRPr="005F43C5">
        <w:t xml:space="preserve"> spectrum (with FDD). In case of different channels used for upstream and downstream communication the constraint may still apply depending on the separation between the channels.</w:t>
      </w:r>
    </w:p>
    <w:p w14:paraId="2D42F517" w14:textId="7CC14E3D" w:rsidR="005F43C5" w:rsidRDefault="005F43C5" w:rsidP="0050012D">
      <w:pPr>
        <w:pStyle w:val="maintext"/>
        <w:ind w:firstLine="440"/>
      </w:pPr>
    </w:p>
    <w:p w14:paraId="1EE38707" w14:textId="21EB6D3A" w:rsidR="005F43C5" w:rsidRPr="005F43C5" w:rsidRDefault="005F43C5" w:rsidP="0050012D">
      <w:pPr>
        <w:pStyle w:val="maintext"/>
        <w:ind w:firstLine="440"/>
      </w:pPr>
      <w:r w:rsidRPr="00BF70A4">
        <w:rPr>
          <w:b/>
          <w:u w:val="single"/>
        </w:rPr>
        <w:t>Observation</w:t>
      </w:r>
      <w:r>
        <w:rPr>
          <w:b/>
          <w:u w:val="single"/>
        </w:rPr>
        <w:t xml:space="preserve"> 2</w:t>
      </w:r>
      <w:r w:rsidRPr="00BF70A4">
        <w:rPr>
          <w:b/>
          <w:u w:val="single"/>
        </w:rPr>
        <w:t>:</w:t>
      </w:r>
      <w:r>
        <w:rPr>
          <w:b/>
        </w:rPr>
        <w:t xml:space="preserve"> The proposed framework is envisioned to be extendable to encompass the full scope of IAB as defined in [8].</w:t>
      </w:r>
    </w:p>
    <w:p w14:paraId="563CE6C3" w14:textId="77777777" w:rsidR="00561D7D" w:rsidRDefault="00561D7D" w:rsidP="001F1D10">
      <w:pPr>
        <w:pStyle w:val="maintext"/>
        <w:ind w:firstLine="440"/>
      </w:pPr>
    </w:p>
    <w:p w14:paraId="000D0A1E" w14:textId="77777777" w:rsidR="00561D7D" w:rsidRDefault="00561D7D" w:rsidP="001F1D10">
      <w:pPr>
        <w:pStyle w:val="maintext"/>
        <w:ind w:firstLine="440"/>
      </w:pPr>
    </w:p>
    <w:p w14:paraId="1CFB08D9" w14:textId="77777777" w:rsidR="00561D7D" w:rsidRDefault="00561D7D" w:rsidP="001F1D10">
      <w:pPr>
        <w:pStyle w:val="maintext"/>
        <w:ind w:firstLine="440"/>
      </w:pPr>
    </w:p>
    <w:p w14:paraId="3E25C857" w14:textId="77777777" w:rsidR="00561D7D" w:rsidRDefault="00561D7D" w:rsidP="001F1D10">
      <w:pPr>
        <w:pStyle w:val="maintext"/>
        <w:ind w:firstLine="440"/>
      </w:pPr>
    </w:p>
    <w:p w14:paraId="3119A227" w14:textId="77777777" w:rsidR="00561D7D" w:rsidRDefault="00561D7D" w:rsidP="001F1D10">
      <w:pPr>
        <w:pStyle w:val="maintext"/>
        <w:ind w:firstLine="440"/>
      </w:pPr>
    </w:p>
    <w:p w14:paraId="0AF608D4" w14:textId="77777777" w:rsidR="00561D7D" w:rsidRDefault="00561D7D" w:rsidP="001F1D10">
      <w:pPr>
        <w:pStyle w:val="maintext"/>
        <w:ind w:firstLine="440"/>
      </w:pPr>
    </w:p>
    <w:p w14:paraId="4E590ED8" w14:textId="77777777" w:rsidR="00561D7D" w:rsidRDefault="00561D7D" w:rsidP="001F1D10">
      <w:pPr>
        <w:pStyle w:val="maintext"/>
        <w:ind w:firstLine="440"/>
      </w:pPr>
    </w:p>
    <w:p w14:paraId="69793771" w14:textId="77777777" w:rsidR="00561D7D" w:rsidRDefault="00561D7D" w:rsidP="001F1D10">
      <w:pPr>
        <w:pStyle w:val="maintext"/>
        <w:ind w:firstLine="440"/>
      </w:pPr>
    </w:p>
    <w:p w14:paraId="3B3AC82D" w14:textId="77777777" w:rsidR="00561D7D" w:rsidRDefault="00561D7D" w:rsidP="001F1D10">
      <w:pPr>
        <w:pStyle w:val="maintext"/>
        <w:ind w:firstLine="440"/>
      </w:pPr>
    </w:p>
    <w:p w14:paraId="789422FA" w14:textId="77777777" w:rsidR="00561D7D" w:rsidRDefault="00561D7D" w:rsidP="001F1D10">
      <w:pPr>
        <w:pStyle w:val="maintext"/>
        <w:ind w:firstLine="440"/>
      </w:pPr>
    </w:p>
    <w:p w14:paraId="60C64CE3" w14:textId="77777777" w:rsidR="00561D7D" w:rsidRDefault="00561D7D" w:rsidP="001F1D10">
      <w:pPr>
        <w:pStyle w:val="maintext"/>
        <w:ind w:firstLine="440"/>
      </w:pPr>
    </w:p>
    <w:p w14:paraId="0B13B822" w14:textId="77777777" w:rsidR="00561D7D" w:rsidRDefault="00561D7D" w:rsidP="001F1D10">
      <w:pPr>
        <w:pStyle w:val="maintext"/>
        <w:ind w:firstLine="440"/>
      </w:pPr>
    </w:p>
    <w:p w14:paraId="4A130E39" w14:textId="77777777" w:rsidR="00561D7D" w:rsidRDefault="00561D7D" w:rsidP="001F1D10">
      <w:pPr>
        <w:pStyle w:val="maintext"/>
        <w:ind w:firstLine="440"/>
      </w:pPr>
    </w:p>
    <w:p w14:paraId="4ACBE160" w14:textId="77777777" w:rsidR="00561D7D" w:rsidRDefault="00561D7D" w:rsidP="001F1D10">
      <w:pPr>
        <w:pStyle w:val="maintext"/>
        <w:ind w:firstLine="440"/>
      </w:pPr>
    </w:p>
    <w:p w14:paraId="1F2B1BE0" w14:textId="77777777" w:rsidR="00561D7D" w:rsidRDefault="00561D7D" w:rsidP="001F1D10">
      <w:pPr>
        <w:pStyle w:val="maintext"/>
        <w:ind w:firstLine="440"/>
      </w:pPr>
    </w:p>
    <w:p w14:paraId="60713C85" w14:textId="77777777" w:rsidR="00561D7D" w:rsidRDefault="00561D7D" w:rsidP="001F1D10">
      <w:pPr>
        <w:pStyle w:val="maintext"/>
        <w:ind w:firstLine="440"/>
      </w:pPr>
    </w:p>
    <w:p w14:paraId="3471CC3D" w14:textId="283E9DDB" w:rsidR="00B51820" w:rsidRPr="001F1D10" w:rsidRDefault="00415346" w:rsidP="001F1D10">
      <w:pPr>
        <w:pStyle w:val="maintext"/>
        <w:ind w:firstLine="440"/>
        <w:rPr>
          <w:lang w:eastAsia="zh-CN"/>
        </w:rPr>
      </w:pPr>
      <w:r>
        <w:t>,</w:t>
      </w:r>
    </w:p>
    <w:p w14:paraId="0BED097B" w14:textId="2247F8FB" w:rsidR="00877A98" w:rsidRDefault="00877A98" w:rsidP="00FA4CFC">
      <w:pPr>
        <w:pStyle w:val="Heading1"/>
        <w:rPr>
          <w:lang w:eastAsia="zh-CN"/>
        </w:rPr>
      </w:pPr>
      <w:r w:rsidRPr="00FA4CFC">
        <w:rPr>
          <w:lang w:eastAsia="zh-CN"/>
        </w:rPr>
        <w:lastRenderedPageBreak/>
        <w:t>Conclusion</w:t>
      </w:r>
    </w:p>
    <w:p w14:paraId="0D600B7B" w14:textId="6AE2B5BC" w:rsidR="00561D7D" w:rsidRDefault="00561D7D" w:rsidP="0050012D">
      <w:pPr>
        <w:pStyle w:val="maintext"/>
        <w:ind w:firstLine="440"/>
      </w:pPr>
      <w:r w:rsidRPr="0050012D">
        <w:t>This contribution provided a baseline on the IAB resource management aspects pertinent to the physical layer. The following</w:t>
      </w:r>
      <w:r>
        <w:t xml:space="preserve"> observations and</w:t>
      </w:r>
      <w:r w:rsidRPr="0050012D">
        <w:t xml:space="preserve"> proposals have been made:</w:t>
      </w:r>
    </w:p>
    <w:p w14:paraId="6B5263D9" w14:textId="4856FB37" w:rsidR="00561D7D" w:rsidRDefault="002D7CD2" w:rsidP="0050012D">
      <w:pPr>
        <w:pStyle w:val="maintext"/>
        <w:ind w:firstLine="440"/>
      </w:pPr>
      <w:r w:rsidRPr="0050012D">
        <w:t xml:space="preserve"> </w:t>
      </w:r>
    </w:p>
    <w:p w14:paraId="7BB4EFFC" w14:textId="79043CE4" w:rsidR="00561D7D" w:rsidRDefault="00561D7D" w:rsidP="00561D7D">
      <w:pPr>
        <w:pStyle w:val="maintext"/>
        <w:ind w:firstLine="440"/>
        <w:rPr>
          <w:b/>
        </w:rPr>
      </w:pPr>
      <w:r w:rsidRPr="00BF70A4">
        <w:rPr>
          <w:b/>
          <w:u w:val="single"/>
        </w:rPr>
        <w:t>Proposal 1:</w:t>
      </w:r>
      <w:r w:rsidRPr="00BF70A4">
        <w:rPr>
          <w:b/>
        </w:rPr>
        <w:t xml:space="preserve"> Semi-static configuration of “hard/soft/not-available” resource pattern to DU shall be supported by the CU.</w:t>
      </w:r>
    </w:p>
    <w:p w14:paraId="32A0F828" w14:textId="77777777" w:rsidR="00561D7D" w:rsidRPr="00BF70A4" w:rsidRDefault="00561D7D" w:rsidP="00561D7D">
      <w:pPr>
        <w:pStyle w:val="maintext"/>
        <w:ind w:firstLine="440"/>
        <w:rPr>
          <w:b/>
        </w:rPr>
      </w:pPr>
    </w:p>
    <w:p w14:paraId="2F265335" w14:textId="645CDDC9" w:rsidR="00561D7D" w:rsidRDefault="00561D7D" w:rsidP="00561D7D">
      <w:pPr>
        <w:pStyle w:val="maintext"/>
        <w:ind w:firstLine="440"/>
        <w:rPr>
          <w:b/>
        </w:rPr>
      </w:pPr>
      <w:r w:rsidRPr="00BF70A4">
        <w:rPr>
          <w:b/>
          <w:u w:val="single"/>
        </w:rPr>
        <w:t>Proposal</w:t>
      </w:r>
      <w:r>
        <w:rPr>
          <w:b/>
          <w:u w:val="single"/>
        </w:rPr>
        <w:t xml:space="preserve"> </w:t>
      </w:r>
      <w:r w:rsidRPr="00BF70A4">
        <w:rPr>
          <w:b/>
          <w:u w:val="single"/>
        </w:rPr>
        <w:t>2:</w:t>
      </w:r>
      <w:r w:rsidRPr="00BF70A4">
        <w:rPr>
          <w:b/>
        </w:rPr>
        <w:t xml:space="preserve"> Semi-static configuration of “hard/soft/not-available” resource pattern shall be transparent to child MT to minimize specification work in </w:t>
      </w:r>
      <w:proofErr w:type="spellStart"/>
      <w:r w:rsidRPr="00BF70A4">
        <w:rPr>
          <w:b/>
        </w:rPr>
        <w:t>Rel</w:t>
      </w:r>
      <w:proofErr w:type="spellEnd"/>
      <w:r>
        <w:rPr>
          <w:b/>
        </w:rPr>
        <w:t xml:space="preserve"> </w:t>
      </w:r>
      <w:r w:rsidRPr="00BF70A4">
        <w:rPr>
          <w:b/>
        </w:rPr>
        <w:t xml:space="preserve">16. </w:t>
      </w:r>
    </w:p>
    <w:p w14:paraId="59B55E41" w14:textId="1DEDD595" w:rsidR="00561D7D" w:rsidRDefault="00561D7D" w:rsidP="00561D7D">
      <w:pPr>
        <w:pStyle w:val="maintext"/>
        <w:ind w:firstLine="440"/>
        <w:rPr>
          <w:b/>
        </w:rPr>
      </w:pPr>
    </w:p>
    <w:p w14:paraId="2C7A21BF" w14:textId="77777777" w:rsidR="00561D7D" w:rsidRPr="00BF70A4" w:rsidRDefault="00561D7D" w:rsidP="00561D7D">
      <w:pPr>
        <w:pStyle w:val="maintext"/>
        <w:ind w:firstLine="440"/>
        <w:rPr>
          <w:b/>
        </w:rPr>
      </w:pPr>
      <w:r w:rsidRPr="00BF70A4">
        <w:rPr>
          <w:b/>
          <w:u w:val="single"/>
        </w:rPr>
        <w:t>Observation</w:t>
      </w:r>
      <w:r>
        <w:rPr>
          <w:b/>
          <w:u w:val="single"/>
        </w:rPr>
        <w:t xml:space="preserve"> </w:t>
      </w:r>
      <w:r w:rsidRPr="00BF70A4">
        <w:rPr>
          <w:b/>
          <w:u w:val="single"/>
        </w:rPr>
        <w:t>1:</w:t>
      </w:r>
      <w:r w:rsidRPr="00BF70A4">
        <w:rPr>
          <w:b/>
        </w:rPr>
        <w:t xml:space="preserve"> Higher resource utilization can be achieved if “hard/soft/not-available” resource patterns specific to each link to a child IAB node can be configured for a DU. </w:t>
      </w:r>
    </w:p>
    <w:p w14:paraId="646D7028" w14:textId="77777777" w:rsidR="00561D7D" w:rsidRDefault="00561D7D" w:rsidP="00561D7D">
      <w:pPr>
        <w:pStyle w:val="maintext"/>
        <w:ind w:firstLineChars="0" w:firstLine="0"/>
        <w:rPr>
          <w:b/>
        </w:rPr>
      </w:pPr>
    </w:p>
    <w:p w14:paraId="55748B37" w14:textId="77777777" w:rsidR="00561D7D" w:rsidRPr="00BF70A4" w:rsidRDefault="00561D7D" w:rsidP="00561D7D">
      <w:pPr>
        <w:pStyle w:val="maintext"/>
        <w:ind w:firstLine="440"/>
        <w:rPr>
          <w:b/>
        </w:rPr>
      </w:pPr>
      <w:r w:rsidRPr="00BF70A4">
        <w:rPr>
          <w:b/>
          <w:u w:val="single"/>
        </w:rPr>
        <w:t>Proposal</w:t>
      </w:r>
      <w:r>
        <w:rPr>
          <w:b/>
          <w:u w:val="single"/>
        </w:rPr>
        <w:t xml:space="preserve"> </w:t>
      </w:r>
      <w:r w:rsidRPr="00BF70A4">
        <w:rPr>
          <w:b/>
          <w:u w:val="single"/>
        </w:rPr>
        <w:t>3:</w:t>
      </w:r>
      <w:r w:rsidRPr="00BF70A4">
        <w:rPr>
          <w:b/>
        </w:rPr>
        <w:t xml:space="preserve"> CU shall be able to configure the DU with semi-static “hard/soft/not-available” resource patterns specific to each link to a child IAB node.</w:t>
      </w:r>
    </w:p>
    <w:p w14:paraId="4827732B" w14:textId="77777777" w:rsidR="00561D7D" w:rsidRPr="00BF70A4" w:rsidRDefault="00561D7D" w:rsidP="00561D7D">
      <w:pPr>
        <w:pStyle w:val="maintext"/>
        <w:ind w:firstLine="440"/>
        <w:rPr>
          <w:b/>
        </w:rPr>
      </w:pPr>
    </w:p>
    <w:p w14:paraId="6698B539" w14:textId="0659DF15" w:rsidR="00561D7D" w:rsidRDefault="00561D7D" w:rsidP="00561D7D">
      <w:pPr>
        <w:pStyle w:val="maintext"/>
        <w:ind w:firstLine="440"/>
        <w:rPr>
          <w:b/>
        </w:rPr>
      </w:pPr>
      <w:r w:rsidRPr="00BF70A4">
        <w:rPr>
          <w:b/>
          <w:u w:val="single"/>
        </w:rPr>
        <w:t>Proposal</w:t>
      </w:r>
      <w:r>
        <w:rPr>
          <w:b/>
          <w:u w:val="single"/>
        </w:rPr>
        <w:t xml:space="preserve"> </w:t>
      </w:r>
      <w:r w:rsidRPr="00BF70A4">
        <w:rPr>
          <w:b/>
          <w:u w:val="single"/>
        </w:rPr>
        <w:t>4:</w:t>
      </w:r>
      <w:r w:rsidRPr="00BF70A4">
        <w:rPr>
          <w:b/>
        </w:rPr>
        <w:t xml:space="preserve"> Interaction rules between new attribute “hard/soft/not-available” and other specifications shall be defined for an IAB-node to handle potential conflicting allocation.</w:t>
      </w:r>
    </w:p>
    <w:p w14:paraId="40CFE41F" w14:textId="77777777" w:rsidR="0050012D" w:rsidRPr="00BF70A4" w:rsidRDefault="0050012D" w:rsidP="00561D7D">
      <w:pPr>
        <w:pStyle w:val="maintext"/>
        <w:ind w:firstLine="440"/>
        <w:rPr>
          <w:b/>
        </w:rPr>
      </w:pPr>
    </w:p>
    <w:p w14:paraId="7703C97C" w14:textId="77777777" w:rsidR="00561D7D" w:rsidRPr="00BF70A4" w:rsidRDefault="00561D7D" w:rsidP="00561D7D">
      <w:pPr>
        <w:pStyle w:val="maintext"/>
        <w:ind w:firstLine="440"/>
      </w:pPr>
      <w:r w:rsidRPr="00BF70A4">
        <w:rPr>
          <w:b/>
          <w:u w:val="single"/>
        </w:rPr>
        <w:t>Observation</w:t>
      </w:r>
      <w:r>
        <w:rPr>
          <w:b/>
          <w:u w:val="single"/>
        </w:rPr>
        <w:t xml:space="preserve"> 2</w:t>
      </w:r>
      <w:r w:rsidRPr="00BF70A4">
        <w:rPr>
          <w:b/>
          <w:u w:val="single"/>
        </w:rPr>
        <w:t>:</w:t>
      </w:r>
      <w:r>
        <w:rPr>
          <w:b/>
        </w:rPr>
        <w:t xml:space="preserve"> The proposed framework is envisioned to be extendable to encompass the full scope of IAB as defined in [8].</w:t>
      </w:r>
    </w:p>
    <w:p w14:paraId="7A8297A5" w14:textId="3B3BF605" w:rsidR="002D7CD2" w:rsidRPr="0050012D" w:rsidRDefault="002D7CD2" w:rsidP="0050012D">
      <w:pPr>
        <w:pStyle w:val="maintext"/>
        <w:ind w:firstLine="440"/>
      </w:pPr>
    </w:p>
    <w:p w14:paraId="529B3E86" w14:textId="77777777" w:rsidR="00A314B3" w:rsidRPr="006E13D1" w:rsidRDefault="00A314B3" w:rsidP="00DE0CBB">
      <w:pPr>
        <w:pStyle w:val="Heading1"/>
      </w:pPr>
      <w:r w:rsidRPr="006E13D1">
        <w:t>References</w:t>
      </w:r>
    </w:p>
    <w:p w14:paraId="0CD58A73" w14:textId="184F4931" w:rsidR="009C5481" w:rsidRPr="003447FE" w:rsidRDefault="009C5481" w:rsidP="00C679A5">
      <w:pPr>
        <w:numPr>
          <w:ilvl w:val="0"/>
          <w:numId w:val="4"/>
        </w:numPr>
        <w:rPr>
          <w:rFonts w:ascii="Times New Roman" w:eastAsia="Malgun Gothic" w:hAnsi="Times New Roman" w:cs="Times New Roman"/>
          <w:szCs w:val="16"/>
          <w:lang w:val="en-GB" w:eastAsia="ko-KR"/>
        </w:rPr>
      </w:pPr>
      <w:r w:rsidRPr="003447FE">
        <w:rPr>
          <w:rFonts w:ascii="Times New Roman" w:eastAsia="Malgun Gothic" w:hAnsi="Times New Roman" w:cs="Times New Roman"/>
          <w:szCs w:val="16"/>
          <w:lang w:val="en-GB" w:eastAsia="ko-KR"/>
        </w:rPr>
        <w:t>TR38.874 3GPP Study on Integrated Access and Backhaul</w:t>
      </w:r>
    </w:p>
    <w:p w14:paraId="538CEBF5" w14:textId="29B12B44" w:rsidR="00806969" w:rsidRPr="003447FE" w:rsidRDefault="00100E6C" w:rsidP="00C679A5">
      <w:pPr>
        <w:numPr>
          <w:ilvl w:val="0"/>
          <w:numId w:val="4"/>
        </w:numPr>
        <w:rPr>
          <w:rFonts w:ascii="Times New Roman" w:eastAsia="Malgun Gothic" w:hAnsi="Times New Roman" w:cs="Times New Roman"/>
          <w:szCs w:val="16"/>
          <w:lang w:val="en-GB" w:eastAsia="ko-KR"/>
        </w:rPr>
      </w:pPr>
      <w:r w:rsidRPr="003447FE">
        <w:rPr>
          <w:rFonts w:ascii="Times New Roman" w:eastAsia="Malgun Gothic" w:hAnsi="Times New Roman" w:cs="Times New Roman"/>
          <w:szCs w:val="16"/>
          <w:lang w:eastAsia="ko-KR"/>
        </w:rPr>
        <w:t>TS38.213 3GPP NR Physical layer procedures for control</w:t>
      </w:r>
    </w:p>
    <w:p w14:paraId="1E254B6E" w14:textId="77777777" w:rsidR="00806969" w:rsidRPr="003447FE" w:rsidRDefault="00806969" w:rsidP="00C679A5">
      <w:pPr>
        <w:numPr>
          <w:ilvl w:val="0"/>
          <w:numId w:val="4"/>
        </w:numPr>
        <w:rPr>
          <w:rFonts w:ascii="Times New Roman" w:eastAsia="Malgun Gothic" w:hAnsi="Times New Roman" w:cs="Times New Roman"/>
          <w:szCs w:val="16"/>
          <w:lang w:val="en-GB" w:eastAsia="ko-KR"/>
        </w:rPr>
      </w:pPr>
      <w:r w:rsidRPr="003447FE">
        <w:rPr>
          <w:rFonts w:ascii="Times New Roman" w:eastAsia="Malgun Gothic" w:hAnsi="Times New Roman" w:cs="Times New Roman"/>
          <w:szCs w:val="16"/>
          <w:lang w:eastAsia="ko-KR"/>
        </w:rPr>
        <w:t>TS38.214 3GPP NR Physical layer procedures for data</w:t>
      </w:r>
    </w:p>
    <w:p w14:paraId="22C42459" w14:textId="1B1A881D" w:rsidR="00ED51F1" w:rsidRPr="003447FE" w:rsidRDefault="00806969" w:rsidP="00C679A5">
      <w:pPr>
        <w:numPr>
          <w:ilvl w:val="0"/>
          <w:numId w:val="4"/>
        </w:numPr>
        <w:rPr>
          <w:rStyle w:val="CommentReference"/>
          <w:rFonts w:ascii="Times New Roman" w:hAnsi="Times New Roman" w:cs="Times New Roman"/>
          <w:sz w:val="22"/>
        </w:rPr>
      </w:pPr>
      <w:r w:rsidRPr="003447FE">
        <w:rPr>
          <w:rFonts w:ascii="Times New Roman" w:eastAsia="Malgun Gothic" w:hAnsi="Times New Roman" w:cs="Times New Roman"/>
          <w:szCs w:val="16"/>
          <w:lang w:val="en-GB" w:eastAsia="ko-KR"/>
        </w:rPr>
        <w:t>TS38.331 3GPP NR Radio Resource Control (RRC) protocol specification</w:t>
      </w:r>
      <w:r w:rsidR="00100E6C" w:rsidRPr="003447FE" w:rsidDel="00100E6C">
        <w:rPr>
          <w:rFonts w:ascii="Times New Roman" w:eastAsia="Malgun Gothic" w:hAnsi="Times New Roman" w:cs="Times New Roman"/>
          <w:szCs w:val="16"/>
          <w:lang w:val="en-GB" w:eastAsia="ko-KR"/>
        </w:rPr>
        <w:t xml:space="preserve"> </w:t>
      </w:r>
    </w:p>
    <w:p w14:paraId="699CA180" w14:textId="77777777" w:rsidR="00100E6C" w:rsidRPr="003447FE" w:rsidRDefault="00100E6C" w:rsidP="00312B4B">
      <w:pPr>
        <w:numPr>
          <w:ilvl w:val="0"/>
          <w:numId w:val="4"/>
        </w:numPr>
        <w:rPr>
          <w:rStyle w:val="CommentReference"/>
          <w:rFonts w:ascii="Times New Roman" w:hAnsi="Times New Roman" w:cs="Times New Roman"/>
          <w:sz w:val="22"/>
        </w:rPr>
      </w:pPr>
      <w:r w:rsidRPr="003447FE">
        <w:rPr>
          <w:rStyle w:val="CommentReference"/>
          <w:rFonts w:ascii="Times New Roman" w:hAnsi="Times New Roman" w:cs="Times New Roman"/>
          <w:sz w:val="22"/>
        </w:rPr>
        <w:t>TS38.401 3GPP NG-RAN Architecture description</w:t>
      </w:r>
    </w:p>
    <w:p w14:paraId="4A1CDB33" w14:textId="77777777" w:rsidR="00100E6C" w:rsidRPr="003447FE" w:rsidRDefault="00100E6C" w:rsidP="00312B4B">
      <w:pPr>
        <w:numPr>
          <w:ilvl w:val="0"/>
          <w:numId w:val="4"/>
        </w:numPr>
        <w:rPr>
          <w:rStyle w:val="CommentReference"/>
          <w:rFonts w:ascii="Times New Roman" w:hAnsi="Times New Roman" w:cs="Times New Roman"/>
          <w:sz w:val="22"/>
        </w:rPr>
      </w:pPr>
      <w:r w:rsidRPr="003447FE">
        <w:rPr>
          <w:rStyle w:val="CommentReference"/>
          <w:rFonts w:ascii="Times New Roman" w:hAnsi="Times New Roman" w:cs="Times New Roman"/>
          <w:sz w:val="22"/>
        </w:rPr>
        <w:t>TS38.473 3GPP F1 application protocol</w:t>
      </w:r>
    </w:p>
    <w:p w14:paraId="643221C0" w14:textId="1449297F" w:rsidR="00312B4B" w:rsidRPr="003447FE" w:rsidRDefault="00100E6C" w:rsidP="00312B4B">
      <w:pPr>
        <w:numPr>
          <w:ilvl w:val="0"/>
          <w:numId w:val="4"/>
        </w:numPr>
        <w:rPr>
          <w:rFonts w:ascii="Times New Roman" w:eastAsia="Malgun Gothic" w:hAnsi="Times New Roman" w:cs="Times New Roman"/>
          <w:szCs w:val="16"/>
          <w:lang w:val="en-GB" w:eastAsia="ko-KR"/>
        </w:rPr>
      </w:pPr>
      <w:r w:rsidRPr="003447FE">
        <w:rPr>
          <w:rFonts w:ascii="Times New Roman" w:eastAsia="Malgun Gothic" w:hAnsi="Times New Roman" w:cs="Times New Roman"/>
          <w:szCs w:val="16"/>
          <w:lang w:eastAsia="ko-KR"/>
        </w:rPr>
        <w:t>3GPP TSG RAN WG1 Meeting #94bis chairman notes, Chengdu, China, October 8– 12, 2018.</w:t>
      </w:r>
    </w:p>
    <w:p w14:paraId="55C9A0E9" w14:textId="4075EB46" w:rsidR="005F43C5" w:rsidRPr="003447FE" w:rsidRDefault="005F43C5" w:rsidP="00312B4B">
      <w:pPr>
        <w:numPr>
          <w:ilvl w:val="0"/>
          <w:numId w:val="4"/>
        </w:numPr>
        <w:rPr>
          <w:rStyle w:val="CommentReference"/>
          <w:rFonts w:ascii="Times New Roman" w:hAnsi="Times New Roman" w:cs="Times New Roman"/>
          <w:sz w:val="22"/>
        </w:rPr>
      </w:pPr>
      <w:r w:rsidRPr="003447FE">
        <w:rPr>
          <w:rFonts w:ascii="Times New Roman" w:eastAsia="Malgun Gothic" w:hAnsi="Times New Roman" w:cs="Times New Roman"/>
          <w:szCs w:val="16"/>
          <w:lang w:eastAsia="ko-KR"/>
        </w:rPr>
        <w:t>R1-1900883 – On the IAB scope - Qualcomm</w:t>
      </w:r>
    </w:p>
    <w:sectPr w:rsidR="005F43C5" w:rsidRPr="003447FE" w:rsidSect="006749FC">
      <w:footnotePr>
        <w:numRestart w:val="eachSect"/>
      </w:footnotePr>
      <w:pgSz w:w="12240" w:h="15840" w:code="1"/>
      <w:pgMar w:top="1416" w:right="1133" w:bottom="1133" w:left="1133" w:header="85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C76CE" w14:textId="77777777" w:rsidR="005D0025" w:rsidRDefault="005D0025">
      <w:r>
        <w:separator/>
      </w:r>
    </w:p>
  </w:endnote>
  <w:endnote w:type="continuationSeparator" w:id="0">
    <w:p w14:paraId="18F0143F" w14:textId="77777777" w:rsidR="005D0025" w:rsidRDefault="005D0025">
      <w:r>
        <w:continuationSeparator/>
      </w:r>
    </w:p>
  </w:endnote>
  <w:endnote w:type="continuationNotice" w:id="1">
    <w:p w14:paraId="7E847E21" w14:textId="77777777" w:rsidR="005D0025" w:rsidRDefault="005D00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BEC84" w14:textId="77777777" w:rsidR="005D0025" w:rsidRDefault="005D0025">
      <w:r>
        <w:separator/>
      </w:r>
    </w:p>
  </w:footnote>
  <w:footnote w:type="continuationSeparator" w:id="0">
    <w:p w14:paraId="066CF07C" w14:textId="77777777" w:rsidR="005D0025" w:rsidRDefault="005D0025">
      <w:r>
        <w:continuationSeparator/>
      </w:r>
    </w:p>
  </w:footnote>
  <w:footnote w:type="continuationNotice" w:id="1">
    <w:p w14:paraId="220C082F" w14:textId="77777777" w:rsidR="005D0025" w:rsidRDefault="005D00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E5254"/>
    <w:multiLevelType w:val="hybridMultilevel"/>
    <w:tmpl w:val="38FEBE0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 w15:restartNumberingAfterBreak="0">
    <w:nsid w:val="00893802"/>
    <w:multiLevelType w:val="hybridMultilevel"/>
    <w:tmpl w:val="D27C8DD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 w15:restartNumberingAfterBreak="0">
    <w:nsid w:val="0BBB49D8"/>
    <w:multiLevelType w:val="hybridMultilevel"/>
    <w:tmpl w:val="6D48CEB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103022D6"/>
    <w:multiLevelType w:val="hybridMultilevel"/>
    <w:tmpl w:val="6620797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 w15:restartNumberingAfterBreak="0">
    <w:nsid w:val="126C7A8C"/>
    <w:multiLevelType w:val="hybridMultilevel"/>
    <w:tmpl w:val="1B0E3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D7D87"/>
    <w:multiLevelType w:val="hybridMultilevel"/>
    <w:tmpl w:val="0D665994"/>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6" w15:restartNumberingAfterBreak="0">
    <w:nsid w:val="193E06E6"/>
    <w:multiLevelType w:val="hybridMultilevel"/>
    <w:tmpl w:val="C47EC564"/>
    <w:lvl w:ilvl="0" w:tplc="04090001">
      <w:start w:val="1"/>
      <w:numFmt w:val="bullet"/>
      <w:lvlText w:val=""/>
      <w:lvlJc w:val="left"/>
      <w:pPr>
        <w:ind w:left="1632" w:hanging="360"/>
      </w:pPr>
      <w:rPr>
        <w:rFonts w:ascii="Symbol" w:hAnsi="Symbol" w:hint="default"/>
      </w:rPr>
    </w:lvl>
    <w:lvl w:ilvl="1" w:tplc="04090003" w:tentative="1">
      <w:start w:val="1"/>
      <w:numFmt w:val="bullet"/>
      <w:lvlText w:val="o"/>
      <w:lvlJc w:val="left"/>
      <w:pPr>
        <w:ind w:left="2352" w:hanging="360"/>
      </w:pPr>
      <w:rPr>
        <w:rFonts w:ascii="Courier New" w:hAnsi="Courier New" w:cs="Courier New" w:hint="default"/>
      </w:rPr>
    </w:lvl>
    <w:lvl w:ilvl="2" w:tplc="04090005" w:tentative="1">
      <w:start w:val="1"/>
      <w:numFmt w:val="bullet"/>
      <w:lvlText w:val=""/>
      <w:lvlJc w:val="left"/>
      <w:pPr>
        <w:ind w:left="3072" w:hanging="360"/>
      </w:pPr>
      <w:rPr>
        <w:rFonts w:ascii="Wingdings" w:hAnsi="Wingdings" w:hint="default"/>
      </w:rPr>
    </w:lvl>
    <w:lvl w:ilvl="3" w:tplc="04090001" w:tentative="1">
      <w:start w:val="1"/>
      <w:numFmt w:val="bullet"/>
      <w:lvlText w:val=""/>
      <w:lvlJc w:val="left"/>
      <w:pPr>
        <w:ind w:left="3792" w:hanging="360"/>
      </w:pPr>
      <w:rPr>
        <w:rFonts w:ascii="Symbol" w:hAnsi="Symbol" w:hint="default"/>
      </w:rPr>
    </w:lvl>
    <w:lvl w:ilvl="4" w:tplc="04090003" w:tentative="1">
      <w:start w:val="1"/>
      <w:numFmt w:val="bullet"/>
      <w:lvlText w:val="o"/>
      <w:lvlJc w:val="left"/>
      <w:pPr>
        <w:ind w:left="4512" w:hanging="360"/>
      </w:pPr>
      <w:rPr>
        <w:rFonts w:ascii="Courier New" w:hAnsi="Courier New" w:cs="Courier New" w:hint="default"/>
      </w:rPr>
    </w:lvl>
    <w:lvl w:ilvl="5" w:tplc="04090005" w:tentative="1">
      <w:start w:val="1"/>
      <w:numFmt w:val="bullet"/>
      <w:lvlText w:val=""/>
      <w:lvlJc w:val="left"/>
      <w:pPr>
        <w:ind w:left="5232" w:hanging="360"/>
      </w:pPr>
      <w:rPr>
        <w:rFonts w:ascii="Wingdings" w:hAnsi="Wingdings" w:hint="default"/>
      </w:rPr>
    </w:lvl>
    <w:lvl w:ilvl="6" w:tplc="04090001" w:tentative="1">
      <w:start w:val="1"/>
      <w:numFmt w:val="bullet"/>
      <w:lvlText w:val=""/>
      <w:lvlJc w:val="left"/>
      <w:pPr>
        <w:ind w:left="5952" w:hanging="360"/>
      </w:pPr>
      <w:rPr>
        <w:rFonts w:ascii="Symbol" w:hAnsi="Symbol" w:hint="default"/>
      </w:rPr>
    </w:lvl>
    <w:lvl w:ilvl="7" w:tplc="04090003" w:tentative="1">
      <w:start w:val="1"/>
      <w:numFmt w:val="bullet"/>
      <w:lvlText w:val="o"/>
      <w:lvlJc w:val="left"/>
      <w:pPr>
        <w:ind w:left="6672" w:hanging="360"/>
      </w:pPr>
      <w:rPr>
        <w:rFonts w:ascii="Courier New" w:hAnsi="Courier New" w:cs="Courier New" w:hint="default"/>
      </w:rPr>
    </w:lvl>
    <w:lvl w:ilvl="8" w:tplc="04090005" w:tentative="1">
      <w:start w:val="1"/>
      <w:numFmt w:val="bullet"/>
      <w:lvlText w:val=""/>
      <w:lvlJc w:val="left"/>
      <w:pPr>
        <w:ind w:left="7392" w:hanging="360"/>
      </w:pPr>
      <w:rPr>
        <w:rFonts w:ascii="Wingdings" w:hAnsi="Wingdings" w:hint="default"/>
      </w:rPr>
    </w:lvl>
  </w:abstractNum>
  <w:abstractNum w:abstractNumId="7" w15:restartNumberingAfterBreak="0">
    <w:nsid w:val="19EC1ADB"/>
    <w:multiLevelType w:val="hybridMultilevel"/>
    <w:tmpl w:val="0730072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C45D3E"/>
    <w:multiLevelType w:val="hybridMultilevel"/>
    <w:tmpl w:val="D09A5E3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C1A4615"/>
    <w:multiLevelType w:val="hybridMultilevel"/>
    <w:tmpl w:val="94225E1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15:restartNumberingAfterBreak="0">
    <w:nsid w:val="1D242CD7"/>
    <w:multiLevelType w:val="hybridMultilevel"/>
    <w:tmpl w:val="E050DC5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1D4D3C17"/>
    <w:multiLevelType w:val="hybridMultilevel"/>
    <w:tmpl w:val="3E581F70"/>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2B9369AF"/>
    <w:multiLevelType w:val="hybridMultilevel"/>
    <w:tmpl w:val="34DEB1D8"/>
    <w:lvl w:ilvl="0" w:tplc="04090017">
      <w:start w:val="1"/>
      <w:numFmt w:val="lowerLetter"/>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4" w15:restartNumberingAfterBreak="0">
    <w:nsid w:val="303B1118"/>
    <w:multiLevelType w:val="hybridMultilevel"/>
    <w:tmpl w:val="04A0A65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352E7282"/>
    <w:multiLevelType w:val="hybridMultilevel"/>
    <w:tmpl w:val="13003F2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621BC0"/>
    <w:multiLevelType w:val="hybridMultilevel"/>
    <w:tmpl w:val="7C0EA8EE"/>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F015635"/>
    <w:multiLevelType w:val="hybridMultilevel"/>
    <w:tmpl w:val="E3CEFAB4"/>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20" w15:restartNumberingAfterBreak="0">
    <w:nsid w:val="40D72ECB"/>
    <w:multiLevelType w:val="hybridMultilevel"/>
    <w:tmpl w:val="DC3211A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CF7164"/>
    <w:multiLevelType w:val="hybridMultilevel"/>
    <w:tmpl w:val="D63A18A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3" w15:restartNumberingAfterBreak="0">
    <w:nsid w:val="45370E8D"/>
    <w:multiLevelType w:val="hybridMultilevel"/>
    <w:tmpl w:val="99001F2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4" w15:restartNumberingAfterBreak="0">
    <w:nsid w:val="4C9E137B"/>
    <w:multiLevelType w:val="hybridMultilevel"/>
    <w:tmpl w:val="063CA90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5" w15:restartNumberingAfterBreak="0">
    <w:nsid w:val="4E8B699E"/>
    <w:multiLevelType w:val="hybridMultilevel"/>
    <w:tmpl w:val="55CC0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529E8"/>
    <w:multiLevelType w:val="hybridMultilevel"/>
    <w:tmpl w:val="A7ACF222"/>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7" w15:restartNumberingAfterBreak="0">
    <w:nsid w:val="511C62B8"/>
    <w:multiLevelType w:val="hybridMultilevel"/>
    <w:tmpl w:val="D2BE5FC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8" w15:restartNumberingAfterBreak="0">
    <w:nsid w:val="542676BE"/>
    <w:multiLevelType w:val="hybridMultilevel"/>
    <w:tmpl w:val="6954565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5550361B"/>
    <w:multiLevelType w:val="hybridMultilevel"/>
    <w:tmpl w:val="C6180E6E"/>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0" w15:restartNumberingAfterBreak="0">
    <w:nsid w:val="57A355BB"/>
    <w:multiLevelType w:val="hybridMultilevel"/>
    <w:tmpl w:val="75FE1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55479B"/>
    <w:multiLevelType w:val="hybridMultilevel"/>
    <w:tmpl w:val="6A0CBEBC"/>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2" w15:restartNumberingAfterBreak="0">
    <w:nsid w:val="5C9A393C"/>
    <w:multiLevelType w:val="hybridMultilevel"/>
    <w:tmpl w:val="C41288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1A65B3"/>
    <w:multiLevelType w:val="hybridMultilevel"/>
    <w:tmpl w:val="B1DA6D82"/>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4" w15:restartNumberingAfterBreak="0">
    <w:nsid w:val="5E4C5BFB"/>
    <w:multiLevelType w:val="hybridMultilevel"/>
    <w:tmpl w:val="D8FCCC9A"/>
    <w:lvl w:ilvl="0" w:tplc="04090001">
      <w:start w:val="1"/>
      <w:numFmt w:val="bullet"/>
      <w:lvlText w:val=""/>
      <w:lvlJc w:val="left"/>
      <w:pPr>
        <w:ind w:left="1272" w:hanging="360"/>
      </w:pPr>
      <w:rPr>
        <w:rFonts w:ascii="Symbol" w:hAnsi="Symbol" w:hint="default"/>
      </w:rPr>
    </w:lvl>
    <w:lvl w:ilvl="1" w:tplc="04090003">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35" w15:restartNumberingAfterBreak="0">
    <w:nsid w:val="5F896797"/>
    <w:multiLevelType w:val="hybridMultilevel"/>
    <w:tmpl w:val="E43217B4"/>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36" w15:restartNumberingAfterBreak="0">
    <w:nsid w:val="62C90374"/>
    <w:multiLevelType w:val="hybridMultilevel"/>
    <w:tmpl w:val="5894A52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7" w15:restartNumberingAfterBreak="0">
    <w:nsid w:val="63C845AB"/>
    <w:multiLevelType w:val="hybridMultilevel"/>
    <w:tmpl w:val="1C369B76"/>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8" w15:restartNumberingAfterBreak="0">
    <w:nsid w:val="63F02A11"/>
    <w:multiLevelType w:val="hybridMultilevel"/>
    <w:tmpl w:val="2D102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413775"/>
    <w:multiLevelType w:val="hybridMultilevel"/>
    <w:tmpl w:val="72C09B9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41" w15:restartNumberingAfterBreak="0">
    <w:nsid w:val="75AD48BA"/>
    <w:multiLevelType w:val="hybridMultilevel"/>
    <w:tmpl w:val="44283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D0F91"/>
    <w:multiLevelType w:val="hybridMultilevel"/>
    <w:tmpl w:val="B3902DE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3" w15:restartNumberingAfterBreak="0">
    <w:nsid w:val="78331904"/>
    <w:multiLevelType w:val="hybridMultilevel"/>
    <w:tmpl w:val="CA98BE60"/>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num w:numId="1">
    <w:abstractNumId w:val="8"/>
  </w:num>
  <w:num w:numId="2">
    <w:abstractNumId w:val="18"/>
  </w:num>
  <w:num w:numId="3">
    <w:abstractNumId w:val="21"/>
  </w:num>
  <w:num w:numId="4">
    <w:abstractNumId w:val="16"/>
  </w:num>
  <w:num w:numId="5">
    <w:abstractNumId w:val="39"/>
  </w:num>
  <w:num w:numId="6">
    <w:abstractNumId w:val="13"/>
  </w:num>
  <w:num w:numId="7">
    <w:abstractNumId w:val="23"/>
  </w:num>
  <w:num w:numId="8">
    <w:abstractNumId w:val="40"/>
  </w:num>
  <w:num w:numId="9">
    <w:abstractNumId w:val="37"/>
  </w:num>
  <w:num w:numId="10">
    <w:abstractNumId w:val="26"/>
  </w:num>
  <w:num w:numId="11">
    <w:abstractNumId w:val="20"/>
  </w:num>
  <w:num w:numId="12">
    <w:abstractNumId w:val="17"/>
  </w:num>
  <w:num w:numId="13">
    <w:abstractNumId w:val="35"/>
  </w:num>
  <w:num w:numId="14">
    <w:abstractNumId w:val="28"/>
  </w:num>
  <w:num w:numId="15">
    <w:abstractNumId w:val="36"/>
  </w:num>
  <w:num w:numId="16">
    <w:abstractNumId w:val="1"/>
  </w:num>
  <w:num w:numId="17">
    <w:abstractNumId w:val="29"/>
  </w:num>
  <w:num w:numId="18">
    <w:abstractNumId w:val="27"/>
  </w:num>
  <w:num w:numId="19">
    <w:abstractNumId w:val="34"/>
  </w:num>
  <w:num w:numId="20">
    <w:abstractNumId w:val="19"/>
  </w:num>
  <w:num w:numId="21">
    <w:abstractNumId w:val="12"/>
  </w:num>
  <w:num w:numId="22">
    <w:abstractNumId w:val="15"/>
  </w:num>
  <w:num w:numId="23">
    <w:abstractNumId w:val="11"/>
  </w:num>
  <w:num w:numId="24">
    <w:abstractNumId w:val="7"/>
  </w:num>
  <w:num w:numId="25">
    <w:abstractNumId w:val="31"/>
  </w:num>
  <w:num w:numId="26">
    <w:abstractNumId w:val="38"/>
  </w:num>
  <w:num w:numId="27">
    <w:abstractNumId w:val="32"/>
  </w:num>
  <w:num w:numId="28">
    <w:abstractNumId w:val="41"/>
  </w:num>
  <w:num w:numId="29">
    <w:abstractNumId w:val="9"/>
  </w:num>
  <w:num w:numId="30">
    <w:abstractNumId w:val="42"/>
  </w:num>
  <w:num w:numId="31">
    <w:abstractNumId w:val="30"/>
  </w:num>
  <w:num w:numId="32">
    <w:abstractNumId w:val="4"/>
  </w:num>
  <w:num w:numId="33">
    <w:abstractNumId w:val="22"/>
  </w:num>
  <w:num w:numId="34">
    <w:abstractNumId w:val="25"/>
  </w:num>
  <w:num w:numId="35">
    <w:abstractNumId w:val="6"/>
  </w:num>
  <w:num w:numId="36">
    <w:abstractNumId w:val="5"/>
  </w:num>
  <w:num w:numId="37">
    <w:abstractNumId w:val="14"/>
  </w:num>
  <w:num w:numId="38">
    <w:abstractNumId w:val="2"/>
  </w:num>
  <w:num w:numId="39">
    <w:abstractNumId w:val="3"/>
  </w:num>
  <w:num w:numId="40">
    <w:abstractNumId w:val="33"/>
  </w:num>
  <w:num w:numId="41">
    <w:abstractNumId w:val="0"/>
  </w:num>
  <w:num w:numId="42">
    <w:abstractNumId w:val="10"/>
  </w:num>
  <w:num w:numId="43">
    <w:abstractNumId w:val="24"/>
  </w:num>
  <w:num w:numId="44">
    <w:abstractNumId w:val="4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41B"/>
    <w:rsid w:val="000015E1"/>
    <w:rsid w:val="00001AF0"/>
    <w:rsid w:val="00001D23"/>
    <w:rsid w:val="0000234F"/>
    <w:rsid w:val="00002583"/>
    <w:rsid w:val="000035F2"/>
    <w:rsid w:val="000046FC"/>
    <w:rsid w:val="00004712"/>
    <w:rsid w:val="000052A1"/>
    <w:rsid w:val="000059BB"/>
    <w:rsid w:val="000059D0"/>
    <w:rsid w:val="00005B55"/>
    <w:rsid w:val="00005DD7"/>
    <w:rsid w:val="000063C5"/>
    <w:rsid w:val="00006528"/>
    <w:rsid w:val="000065D1"/>
    <w:rsid w:val="00006F04"/>
    <w:rsid w:val="00006FAD"/>
    <w:rsid w:val="00007109"/>
    <w:rsid w:val="0000761C"/>
    <w:rsid w:val="0001097A"/>
    <w:rsid w:val="000116BD"/>
    <w:rsid w:val="00011E1C"/>
    <w:rsid w:val="0001201B"/>
    <w:rsid w:val="00012217"/>
    <w:rsid w:val="000122DC"/>
    <w:rsid w:val="0001284D"/>
    <w:rsid w:val="00013058"/>
    <w:rsid w:val="000136DF"/>
    <w:rsid w:val="00013738"/>
    <w:rsid w:val="00014509"/>
    <w:rsid w:val="00014963"/>
    <w:rsid w:val="00014C47"/>
    <w:rsid w:val="000159B3"/>
    <w:rsid w:val="000168D2"/>
    <w:rsid w:val="0001724C"/>
    <w:rsid w:val="00017A9E"/>
    <w:rsid w:val="00017B85"/>
    <w:rsid w:val="00017E2D"/>
    <w:rsid w:val="000203CC"/>
    <w:rsid w:val="00020776"/>
    <w:rsid w:val="00020E1B"/>
    <w:rsid w:val="00021042"/>
    <w:rsid w:val="000212A1"/>
    <w:rsid w:val="00021907"/>
    <w:rsid w:val="00021C76"/>
    <w:rsid w:val="000220CE"/>
    <w:rsid w:val="000220E2"/>
    <w:rsid w:val="0002225D"/>
    <w:rsid w:val="000226AB"/>
    <w:rsid w:val="00022F63"/>
    <w:rsid w:val="00023C17"/>
    <w:rsid w:val="00023E27"/>
    <w:rsid w:val="00023F5A"/>
    <w:rsid w:val="000243C0"/>
    <w:rsid w:val="0002475A"/>
    <w:rsid w:val="00024804"/>
    <w:rsid w:val="00025ECB"/>
    <w:rsid w:val="00025F25"/>
    <w:rsid w:val="00026904"/>
    <w:rsid w:val="00026A59"/>
    <w:rsid w:val="00026D66"/>
    <w:rsid w:val="00026F5D"/>
    <w:rsid w:val="0002723D"/>
    <w:rsid w:val="00027B7B"/>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D71"/>
    <w:rsid w:val="00034F28"/>
    <w:rsid w:val="000352ED"/>
    <w:rsid w:val="0003564D"/>
    <w:rsid w:val="000360A3"/>
    <w:rsid w:val="000368DA"/>
    <w:rsid w:val="00036DAB"/>
    <w:rsid w:val="0003712E"/>
    <w:rsid w:val="00037E87"/>
    <w:rsid w:val="00040278"/>
    <w:rsid w:val="000402AB"/>
    <w:rsid w:val="00040356"/>
    <w:rsid w:val="00041AF5"/>
    <w:rsid w:val="00042536"/>
    <w:rsid w:val="000425B2"/>
    <w:rsid w:val="0004270D"/>
    <w:rsid w:val="00043DCE"/>
    <w:rsid w:val="00044123"/>
    <w:rsid w:val="000442CA"/>
    <w:rsid w:val="00044985"/>
    <w:rsid w:val="00044E77"/>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1EB7"/>
    <w:rsid w:val="00052286"/>
    <w:rsid w:val="00052E91"/>
    <w:rsid w:val="00053083"/>
    <w:rsid w:val="0005317F"/>
    <w:rsid w:val="00053263"/>
    <w:rsid w:val="0005366B"/>
    <w:rsid w:val="00053746"/>
    <w:rsid w:val="00054259"/>
    <w:rsid w:val="00055AD9"/>
    <w:rsid w:val="00056CBD"/>
    <w:rsid w:val="00057835"/>
    <w:rsid w:val="000605E7"/>
    <w:rsid w:val="00060836"/>
    <w:rsid w:val="00061516"/>
    <w:rsid w:val="00061F04"/>
    <w:rsid w:val="00062143"/>
    <w:rsid w:val="000633D5"/>
    <w:rsid w:val="00063696"/>
    <w:rsid w:val="00063B92"/>
    <w:rsid w:val="0006423A"/>
    <w:rsid w:val="00065131"/>
    <w:rsid w:val="000658D0"/>
    <w:rsid w:val="00065B62"/>
    <w:rsid w:val="00065D07"/>
    <w:rsid w:val="00066134"/>
    <w:rsid w:val="000667C2"/>
    <w:rsid w:val="00066A3B"/>
    <w:rsid w:val="00066E67"/>
    <w:rsid w:val="0006712A"/>
    <w:rsid w:val="0006739A"/>
    <w:rsid w:val="00067985"/>
    <w:rsid w:val="000679EC"/>
    <w:rsid w:val="00067DAE"/>
    <w:rsid w:val="000707F9"/>
    <w:rsid w:val="00070E01"/>
    <w:rsid w:val="000714C2"/>
    <w:rsid w:val="00071777"/>
    <w:rsid w:val="00071C85"/>
    <w:rsid w:val="00071DB0"/>
    <w:rsid w:val="00071F47"/>
    <w:rsid w:val="000723F1"/>
    <w:rsid w:val="000723FE"/>
    <w:rsid w:val="00072438"/>
    <w:rsid w:val="00072978"/>
    <w:rsid w:val="00072C47"/>
    <w:rsid w:val="00072FAF"/>
    <w:rsid w:val="00073B57"/>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16E"/>
    <w:rsid w:val="00082230"/>
    <w:rsid w:val="0008285B"/>
    <w:rsid w:val="00083238"/>
    <w:rsid w:val="000832F7"/>
    <w:rsid w:val="000834ED"/>
    <w:rsid w:val="00083844"/>
    <w:rsid w:val="00084497"/>
    <w:rsid w:val="000846F3"/>
    <w:rsid w:val="00084DD6"/>
    <w:rsid w:val="00085335"/>
    <w:rsid w:val="000855C5"/>
    <w:rsid w:val="00085939"/>
    <w:rsid w:val="00085980"/>
    <w:rsid w:val="00085AC1"/>
    <w:rsid w:val="00085B28"/>
    <w:rsid w:val="00085C18"/>
    <w:rsid w:val="000860C0"/>
    <w:rsid w:val="00086E94"/>
    <w:rsid w:val="000870F0"/>
    <w:rsid w:val="0008727B"/>
    <w:rsid w:val="0008742B"/>
    <w:rsid w:val="00087BA0"/>
    <w:rsid w:val="00087D25"/>
    <w:rsid w:val="0009044A"/>
    <w:rsid w:val="00091044"/>
    <w:rsid w:val="00091F83"/>
    <w:rsid w:val="00092249"/>
    <w:rsid w:val="000923CF"/>
    <w:rsid w:val="00092432"/>
    <w:rsid w:val="00092C99"/>
    <w:rsid w:val="0009322C"/>
    <w:rsid w:val="00093610"/>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2D94"/>
    <w:rsid w:val="000A353E"/>
    <w:rsid w:val="000A3954"/>
    <w:rsid w:val="000A3FAD"/>
    <w:rsid w:val="000A46C2"/>
    <w:rsid w:val="000A471D"/>
    <w:rsid w:val="000A5151"/>
    <w:rsid w:val="000A5594"/>
    <w:rsid w:val="000A5C06"/>
    <w:rsid w:val="000A5C3A"/>
    <w:rsid w:val="000A7126"/>
    <w:rsid w:val="000A7819"/>
    <w:rsid w:val="000A7B11"/>
    <w:rsid w:val="000A7C07"/>
    <w:rsid w:val="000A7F00"/>
    <w:rsid w:val="000B01AB"/>
    <w:rsid w:val="000B0854"/>
    <w:rsid w:val="000B0987"/>
    <w:rsid w:val="000B0BA7"/>
    <w:rsid w:val="000B1594"/>
    <w:rsid w:val="000B1F1E"/>
    <w:rsid w:val="000B3276"/>
    <w:rsid w:val="000B34F8"/>
    <w:rsid w:val="000B36BA"/>
    <w:rsid w:val="000B3B5B"/>
    <w:rsid w:val="000B3D9C"/>
    <w:rsid w:val="000B3F62"/>
    <w:rsid w:val="000B3F9E"/>
    <w:rsid w:val="000B40F8"/>
    <w:rsid w:val="000B49CF"/>
    <w:rsid w:val="000B4A69"/>
    <w:rsid w:val="000B4CC4"/>
    <w:rsid w:val="000B5225"/>
    <w:rsid w:val="000B5449"/>
    <w:rsid w:val="000B5A70"/>
    <w:rsid w:val="000B5EEC"/>
    <w:rsid w:val="000B6266"/>
    <w:rsid w:val="000B6621"/>
    <w:rsid w:val="000B73D6"/>
    <w:rsid w:val="000B770A"/>
    <w:rsid w:val="000B7BFF"/>
    <w:rsid w:val="000C00A2"/>
    <w:rsid w:val="000C0293"/>
    <w:rsid w:val="000C037B"/>
    <w:rsid w:val="000C1365"/>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7F7"/>
    <w:rsid w:val="000C7887"/>
    <w:rsid w:val="000C7A32"/>
    <w:rsid w:val="000C7C7C"/>
    <w:rsid w:val="000D02AA"/>
    <w:rsid w:val="000D0479"/>
    <w:rsid w:val="000D0B34"/>
    <w:rsid w:val="000D0BD2"/>
    <w:rsid w:val="000D1903"/>
    <w:rsid w:val="000D1A96"/>
    <w:rsid w:val="000D1FEC"/>
    <w:rsid w:val="000D22DB"/>
    <w:rsid w:val="000D2359"/>
    <w:rsid w:val="000D266C"/>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3CA"/>
    <w:rsid w:val="000E2BCE"/>
    <w:rsid w:val="000E3591"/>
    <w:rsid w:val="000E3DDF"/>
    <w:rsid w:val="000E3E80"/>
    <w:rsid w:val="000E41EC"/>
    <w:rsid w:val="000E4472"/>
    <w:rsid w:val="000E46D4"/>
    <w:rsid w:val="000E4890"/>
    <w:rsid w:val="000E5033"/>
    <w:rsid w:val="000E65DD"/>
    <w:rsid w:val="000E692C"/>
    <w:rsid w:val="000E6C9C"/>
    <w:rsid w:val="000E72B8"/>
    <w:rsid w:val="000E7941"/>
    <w:rsid w:val="000E79C6"/>
    <w:rsid w:val="000E7EE5"/>
    <w:rsid w:val="000F031A"/>
    <w:rsid w:val="000F0576"/>
    <w:rsid w:val="000F0F14"/>
    <w:rsid w:val="000F0F33"/>
    <w:rsid w:val="000F1DAE"/>
    <w:rsid w:val="000F271E"/>
    <w:rsid w:val="000F283B"/>
    <w:rsid w:val="000F328C"/>
    <w:rsid w:val="000F379D"/>
    <w:rsid w:val="000F3EB2"/>
    <w:rsid w:val="000F42D3"/>
    <w:rsid w:val="000F4599"/>
    <w:rsid w:val="000F46F6"/>
    <w:rsid w:val="000F5392"/>
    <w:rsid w:val="000F5488"/>
    <w:rsid w:val="000F5530"/>
    <w:rsid w:val="000F5AA3"/>
    <w:rsid w:val="000F63D6"/>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6C"/>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24F"/>
    <w:rsid w:val="001073CB"/>
    <w:rsid w:val="001074E9"/>
    <w:rsid w:val="001075BB"/>
    <w:rsid w:val="001076AC"/>
    <w:rsid w:val="001079CD"/>
    <w:rsid w:val="0011018C"/>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17D7B"/>
    <w:rsid w:val="00117DFB"/>
    <w:rsid w:val="00120141"/>
    <w:rsid w:val="00120BBB"/>
    <w:rsid w:val="00120F17"/>
    <w:rsid w:val="0012120A"/>
    <w:rsid w:val="00122A38"/>
    <w:rsid w:val="00122BEB"/>
    <w:rsid w:val="00122E3A"/>
    <w:rsid w:val="0012329C"/>
    <w:rsid w:val="00123389"/>
    <w:rsid w:val="001235AE"/>
    <w:rsid w:val="00125210"/>
    <w:rsid w:val="00125824"/>
    <w:rsid w:val="00125993"/>
    <w:rsid w:val="00125D4E"/>
    <w:rsid w:val="00125FC0"/>
    <w:rsid w:val="0012618D"/>
    <w:rsid w:val="001269AA"/>
    <w:rsid w:val="00126A3F"/>
    <w:rsid w:val="00127341"/>
    <w:rsid w:val="001277C1"/>
    <w:rsid w:val="00127CB0"/>
    <w:rsid w:val="001300F3"/>
    <w:rsid w:val="00130135"/>
    <w:rsid w:val="00131F11"/>
    <w:rsid w:val="00132B1C"/>
    <w:rsid w:val="0013329A"/>
    <w:rsid w:val="00133EB9"/>
    <w:rsid w:val="0013512A"/>
    <w:rsid w:val="00135141"/>
    <w:rsid w:val="00135467"/>
    <w:rsid w:val="00135536"/>
    <w:rsid w:val="00135575"/>
    <w:rsid w:val="00135796"/>
    <w:rsid w:val="00135898"/>
    <w:rsid w:val="00135C70"/>
    <w:rsid w:val="001360E2"/>
    <w:rsid w:val="001365A5"/>
    <w:rsid w:val="00136650"/>
    <w:rsid w:val="00136B9F"/>
    <w:rsid w:val="00136ECA"/>
    <w:rsid w:val="001375A2"/>
    <w:rsid w:val="0014048A"/>
    <w:rsid w:val="00140CB7"/>
    <w:rsid w:val="00140E35"/>
    <w:rsid w:val="00140F21"/>
    <w:rsid w:val="00141EF8"/>
    <w:rsid w:val="00141EFE"/>
    <w:rsid w:val="001420CF"/>
    <w:rsid w:val="00142576"/>
    <w:rsid w:val="00142A41"/>
    <w:rsid w:val="00143488"/>
    <w:rsid w:val="00143639"/>
    <w:rsid w:val="0014369C"/>
    <w:rsid w:val="00143759"/>
    <w:rsid w:val="00143BED"/>
    <w:rsid w:val="00143C8B"/>
    <w:rsid w:val="00143E95"/>
    <w:rsid w:val="00143F56"/>
    <w:rsid w:val="0014464C"/>
    <w:rsid w:val="001446B1"/>
    <w:rsid w:val="001448B7"/>
    <w:rsid w:val="00144D15"/>
    <w:rsid w:val="00144EC1"/>
    <w:rsid w:val="0014556D"/>
    <w:rsid w:val="00145D48"/>
    <w:rsid w:val="00146015"/>
    <w:rsid w:val="001460BE"/>
    <w:rsid w:val="001462C7"/>
    <w:rsid w:val="00147173"/>
    <w:rsid w:val="00147A9C"/>
    <w:rsid w:val="0015068B"/>
    <w:rsid w:val="00150F49"/>
    <w:rsid w:val="00151161"/>
    <w:rsid w:val="0015196F"/>
    <w:rsid w:val="00152BC7"/>
    <w:rsid w:val="001530DF"/>
    <w:rsid w:val="001531AF"/>
    <w:rsid w:val="00154011"/>
    <w:rsid w:val="00154F4D"/>
    <w:rsid w:val="0015524F"/>
    <w:rsid w:val="001562AB"/>
    <w:rsid w:val="00156B36"/>
    <w:rsid w:val="00156DBF"/>
    <w:rsid w:val="00156EEF"/>
    <w:rsid w:val="00156F4D"/>
    <w:rsid w:val="00156FA1"/>
    <w:rsid w:val="00156FDD"/>
    <w:rsid w:val="0015714C"/>
    <w:rsid w:val="00157977"/>
    <w:rsid w:val="00157C9C"/>
    <w:rsid w:val="0016089E"/>
    <w:rsid w:val="00160997"/>
    <w:rsid w:val="00160B74"/>
    <w:rsid w:val="00162405"/>
    <w:rsid w:val="001625A7"/>
    <w:rsid w:val="00162C66"/>
    <w:rsid w:val="001637D4"/>
    <w:rsid w:val="00163D7E"/>
    <w:rsid w:val="00163E02"/>
    <w:rsid w:val="00164375"/>
    <w:rsid w:val="001643AE"/>
    <w:rsid w:val="001645B2"/>
    <w:rsid w:val="00164D63"/>
    <w:rsid w:val="001656BD"/>
    <w:rsid w:val="001657A1"/>
    <w:rsid w:val="00165CF7"/>
    <w:rsid w:val="001664CF"/>
    <w:rsid w:val="00166581"/>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147"/>
    <w:rsid w:val="0017681F"/>
    <w:rsid w:val="00176A7B"/>
    <w:rsid w:val="00176AED"/>
    <w:rsid w:val="0017736E"/>
    <w:rsid w:val="00177C30"/>
    <w:rsid w:val="00180258"/>
    <w:rsid w:val="001804BE"/>
    <w:rsid w:val="00180945"/>
    <w:rsid w:val="00180C24"/>
    <w:rsid w:val="00181048"/>
    <w:rsid w:val="0018126A"/>
    <w:rsid w:val="001815BA"/>
    <w:rsid w:val="001815F1"/>
    <w:rsid w:val="00181721"/>
    <w:rsid w:val="0018178B"/>
    <w:rsid w:val="00181976"/>
    <w:rsid w:val="00181AD5"/>
    <w:rsid w:val="001822D6"/>
    <w:rsid w:val="001824D1"/>
    <w:rsid w:val="00182628"/>
    <w:rsid w:val="00182D6C"/>
    <w:rsid w:val="00183012"/>
    <w:rsid w:val="0018314E"/>
    <w:rsid w:val="0018366E"/>
    <w:rsid w:val="00183942"/>
    <w:rsid w:val="00183B98"/>
    <w:rsid w:val="00183E7A"/>
    <w:rsid w:val="001841B0"/>
    <w:rsid w:val="00184F5F"/>
    <w:rsid w:val="001851A2"/>
    <w:rsid w:val="0018686E"/>
    <w:rsid w:val="0018689E"/>
    <w:rsid w:val="00186918"/>
    <w:rsid w:val="00186A3E"/>
    <w:rsid w:val="00186B7C"/>
    <w:rsid w:val="00186FED"/>
    <w:rsid w:val="00187173"/>
    <w:rsid w:val="001874A3"/>
    <w:rsid w:val="0018751C"/>
    <w:rsid w:val="001878F6"/>
    <w:rsid w:val="00187B6A"/>
    <w:rsid w:val="0019085E"/>
    <w:rsid w:val="001913A3"/>
    <w:rsid w:val="0019229B"/>
    <w:rsid w:val="00192CF8"/>
    <w:rsid w:val="00192E42"/>
    <w:rsid w:val="001930FA"/>
    <w:rsid w:val="001933B6"/>
    <w:rsid w:val="00193508"/>
    <w:rsid w:val="00193752"/>
    <w:rsid w:val="00193DA7"/>
    <w:rsid w:val="00193ED4"/>
    <w:rsid w:val="00194A72"/>
    <w:rsid w:val="00194A9F"/>
    <w:rsid w:val="00194C08"/>
    <w:rsid w:val="001951B5"/>
    <w:rsid w:val="00195DCD"/>
    <w:rsid w:val="00195F48"/>
    <w:rsid w:val="00196CED"/>
    <w:rsid w:val="0019781D"/>
    <w:rsid w:val="00197F54"/>
    <w:rsid w:val="00197FF0"/>
    <w:rsid w:val="001A070B"/>
    <w:rsid w:val="001A08FF"/>
    <w:rsid w:val="001A094C"/>
    <w:rsid w:val="001A0B80"/>
    <w:rsid w:val="001A1378"/>
    <w:rsid w:val="001A1571"/>
    <w:rsid w:val="001A183C"/>
    <w:rsid w:val="001A1A9E"/>
    <w:rsid w:val="001A1F55"/>
    <w:rsid w:val="001A2071"/>
    <w:rsid w:val="001A2187"/>
    <w:rsid w:val="001A43C4"/>
    <w:rsid w:val="001A45F5"/>
    <w:rsid w:val="001A4830"/>
    <w:rsid w:val="001A52F1"/>
    <w:rsid w:val="001A5655"/>
    <w:rsid w:val="001A5951"/>
    <w:rsid w:val="001A5FAC"/>
    <w:rsid w:val="001A652B"/>
    <w:rsid w:val="001A69B0"/>
    <w:rsid w:val="001A6C81"/>
    <w:rsid w:val="001A71BC"/>
    <w:rsid w:val="001A7702"/>
    <w:rsid w:val="001A7991"/>
    <w:rsid w:val="001A7F63"/>
    <w:rsid w:val="001B0025"/>
    <w:rsid w:val="001B044D"/>
    <w:rsid w:val="001B0458"/>
    <w:rsid w:val="001B14C1"/>
    <w:rsid w:val="001B15B6"/>
    <w:rsid w:val="001B1AF7"/>
    <w:rsid w:val="001B2357"/>
    <w:rsid w:val="001B2B27"/>
    <w:rsid w:val="001B316E"/>
    <w:rsid w:val="001B32FB"/>
    <w:rsid w:val="001B37F7"/>
    <w:rsid w:val="001B3BC3"/>
    <w:rsid w:val="001B4001"/>
    <w:rsid w:val="001B4A01"/>
    <w:rsid w:val="001B4F8C"/>
    <w:rsid w:val="001B57DA"/>
    <w:rsid w:val="001B637A"/>
    <w:rsid w:val="001B659B"/>
    <w:rsid w:val="001B6B6A"/>
    <w:rsid w:val="001B7033"/>
    <w:rsid w:val="001B708E"/>
    <w:rsid w:val="001B72DC"/>
    <w:rsid w:val="001B758D"/>
    <w:rsid w:val="001C111E"/>
    <w:rsid w:val="001C1B20"/>
    <w:rsid w:val="001C1B58"/>
    <w:rsid w:val="001C1BB3"/>
    <w:rsid w:val="001C20B1"/>
    <w:rsid w:val="001C2216"/>
    <w:rsid w:val="001C23E8"/>
    <w:rsid w:val="001C2AAC"/>
    <w:rsid w:val="001C31DE"/>
    <w:rsid w:val="001C33D9"/>
    <w:rsid w:val="001C34DC"/>
    <w:rsid w:val="001C37A9"/>
    <w:rsid w:val="001C389D"/>
    <w:rsid w:val="001C4584"/>
    <w:rsid w:val="001C4693"/>
    <w:rsid w:val="001C4764"/>
    <w:rsid w:val="001C49FA"/>
    <w:rsid w:val="001C4B3F"/>
    <w:rsid w:val="001C5661"/>
    <w:rsid w:val="001C59AA"/>
    <w:rsid w:val="001C614F"/>
    <w:rsid w:val="001C650E"/>
    <w:rsid w:val="001C6572"/>
    <w:rsid w:val="001C66BA"/>
    <w:rsid w:val="001C68D2"/>
    <w:rsid w:val="001C6BE2"/>
    <w:rsid w:val="001C766F"/>
    <w:rsid w:val="001C7A02"/>
    <w:rsid w:val="001C7C55"/>
    <w:rsid w:val="001D0A03"/>
    <w:rsid w:val="001D0E49"/>
    <w:rsid w:val="001D1BDA"/>
    <w:rsid w:val="001D1C24"/>
    <w:rsid w:val="001D1F10"/>
    <w:rsid w:val="001D200C"/>
    <w:rsid w:val="001D2089"/>
    <w:rsid w:val="001D2676"/>
    <w:rsid w:val="001D272D"/>
    <w:rsid w:val="001D297B"/>
    <w:rsid w:val="001D3743"/>
    <w:rsid w:val="001D42F7"/>
    <w:rsid w:val="001D4547"/>
    <w:rsid w:val="001D4717"/>
    <w:rsid w:val="001D4AC5"/>
    <w:rsid w:val="001D4F42"/>
    <w:rsid w:val="001D509A"/>
    <w:rsid w:val="001D5249"/>
    <w:rsid w:val="001D53AF"/>
    <w:rsid w:val="001D54EC"/>
    <w:rsid w:val="001D5B3E"/>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D10"/>
    <w:rsid w:val="001F1DEF"/>
    <w:rsid w:val="001F1E6B"/>
    <w:rsid w:val="001F2087"/>
    <w:rsid w:val="001F27B2"/>
    <w:rsid w:val="001F2ABA"/>
    <w:rsid w:val="001F30BA"/>
    <w:rsid w:val="001F341A"/>
    <w:rsid w:val="001F37EA"/>
    <w:rsid w:val="001F3909"/>
    <w:rsid w:val="001F39C3"/>
    <w:rsid w:val="001F3CE4"/>
    <w:rsid w:val="001F41E8"/>
    <w:rsid w:val="001F4468"/>
    <w:rsid w:val="001F49B6"/>
    <w:rsid w:val="001F51D9"/>
    <w:rsid w:val="001F5512"/>
    <w:rsid w:val="001F5890"/>
    <w:rsid w:val="001F6042"/>
    <w:rsid w:val="001F626C"/>
    <w:rsid w:val="001F658C"/>
    <w:rsid w:val="001F6B21"/>
    <w:rsid w:val="001F6F34"/>
    <w:rsid w:val="001F71E4"/>
    <w:rsid w:val="001F7A64"/>
    <w:rsid w:val="001F7C4D"/>
    <w:rsid w:val="002001C6"/>
    <w:rsid w:val="00200324"/>
    <w:rsid w:val="002004D3"/>
    <w:rsid w:val="002006E3"/>
    <w:rsid w:val="002009DB"/>
    <w:rsid w:val="00201225"/>
    <w:rsid w:val="002024BA"/>
    <w:rsid w:val="00202596"/>
    <w:rsid w:val="002025F3"/>
    <w:rsid w:val="00202669"/>
    <w:rsid w:val="00203326"/>
    <w:rsid w:val="00203CDA"/>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705"/>
    <w:rsid w:val="00212F58"/>
    <w:rsid w:val="00213798"/>
    <w:rsid w:val="00213A8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2EF"/>
    <w:rsid w:val="002233DD"/>
    <w:rsid w:val="00223E02"/>
    <w:rsid w:val="00224227"/>
    <w:rsid w:val="0022434E"/>
    <w:rsid w:val="002245D6"/>
    <w:rsid w:val="00224637"/>
    <w:rsid w:val="002246B0"/>
    <w:rsid w:val="0022506C"/>
    <w:rsid w:val="00225B80"/>
    <w:rsid w:val="00225CA5"/>
    <w:rsid w:val="00225E3F"/>
    <w:rsid w:val="00226BE6"/>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7ED"/>
    <w:rsid w:val="002368E0"/>
    <w:rsid w:val="00236BCA"/>
    <w:rsid w:val="00237447"/>
    <w:rsid w:val="00237506"/>
    <w:rsid w:val="0024120C"/>
    <w:rsid w:val="002415BD"/>
    <w:rsid w:val="00241962"/>
    <w:rsid w:val="002426C7"/>
    <w:rsid w:val="00242901"/>
    <w:rsid w:val="00242D37"/>
    <w:rsid w:val="00242E3C"/>
    <w:rsid w:val="00243513"/>
    <w:rsid w:val="002436BD"/>
    <w:rsid w:val="0024385E"/>
    <w:rsid w:val="00243A02"/>
    <w:rsid w:val="00243EE9"/>
    <w:rsid w:val="00243F07"/>
    <w:rsid w:val="00244041"/>
    <w:rsid w:val="00244C32"/>
    <w:rsid w:val="00245132"/>
    <w:rsid w:val="002454B7"/>
    <w:rsid w:val="00245814"/>
    <w:rsid w:val="002458BE"/>
    <w:rsid w:val="00245CCE"/>
    <w:rsid w:val="00245F55"/>
    <w:rsid w:val="00246077"/>
    <w:rsid w:val="00246595"/>
    <w:rsid w:val="00246BED"/>
    <w:rsid w:val="00250986"/>
    <w:rsid w:val="00250E92"/>
    <w:rsid w:val="002512DC"/>
    <w:rsid w:val="002515E8"/>
    <w:rsid w:val="00251632"/>
    <w:rsid w:val="00251B75"/>
    <w:rsid w:val="0025228D"/>
    <w:rsid w:val="00252E9A"/>
    <w:rsid w:val="002532D4"/>
    <w:rsid w:val="00253C2B"/>
    <w:rsid w:val="00253DD2"/>
    <w:rsid w:val="002542C8"/>
    <w:rsid w:val="0025430D"/>
    <w:rsid w:val="00254398"/>
    <w:rsid w:val="00254B95"/>
    <w:rsid w:val="00255226"/>
    <w:rsid w:val="00255B5C"/>
    <w:rsid w:val="002575D7"/>
    <w:rsid w:val="002575EB"/>
    <w:rsid w:val="002576FB"/>
    <w:rsid w:val="00257B7B"/>
    <w:rsid w:val="00257F80"/>
    <w:rsid w:val="00260116"/>
    <w:rsid w:val="00260424"/>
    <w:rsid w:val="0026049F"/>
    <w:rsid w:val="00260A8D"/>
    <w:rsid w:val="00260CB9"/>
    <w:rsid w:val="00261071"/>
    <w:rsid w:val="00261BE3"/>
    <w:rsid w:val="00261D36"/>
    <w:rsid w:val="0026223E"/>
    <w:rsid w:val="002627E1"/>
    <w:rsid w:val="00262996"/>
    <w:rsid w:val="002629DD"/>
    <w:rsid w:val="00262AE6"/>
    <w:rsid w:val="00262B41"/>
    <w:rsid w:val="00262E3A"/>
    <w:rsid w:val="00263628"/>
    <w:rsid w:val="0026385D"/>
    <w:rsid w:val="0026439E"/>
    <w:rsid w:val="00264B32"/>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974"/>
    <w:rsid w:val="00273EBD"/>
    <w:rsid w:val="0027409E"/>
    <w:rsid w:val="0027421E"/>
    <w:rsid w:val="0027477E"/>
    <w:rsid w:val="002749A5"/>
    <w:rsid w:val="00274AFD"/>
    <w:rsid w:val="00274F83"/>
    <w:rsid w:val="0027520E"/>
    <w:rsid w:val="0027557D"/>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00F"/>
    <w:rsid w:val="0028255E"/>
    <w:rsid w:val="00282665"/>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87EF9"/>
    <w:rsid w:val="002913B8"/>
    <w:rsid w:val="0029150D"/>
    <w:rsid w:val="002915B7"/>
    <w:rsid w:val="00291E51"/>
    <w:rsid w:val="00292704"/>
    <w:rsid w:val="002928F7"/>
    <w:rsid w:val="00292D6B"/>
    <w:rsid w:val="00293C9C"/>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1B84"/>
    <w:rsid w:val="002A2166"/>
    <w:rsid w:val="002A23C5"/>
    <w:rsid w:val="002A2993"/>
    <w:rsid w:val="002A3E86"/>
    <w:rsid w:val="002A4B97"/>
    <w:rsid w:val="002A6AA0"/>
    <w:rsid w:val="002B055C"/>
    <w:rsid w:val="002B104F"/>
    <w:rsid w:val="002B1235"/>
    <w:rsid w:val="002B1376"/>
    <w:rsid w:val="002B1F8F"/>
    <w:rsid w:val="002B23E0"/>
    <w:rsid w:val="002B2455"/>
    <w:rsid w:val="002B2E25"/>
    <w:rsid w:val="002B45AA"/>
    <w:rsid w:val="002B5871"/>
    <w:rsid w:val="002B59FD"/>
    <w:rsid w:val="002B5B27"/>
    <w:rsid w:val="002B6BCD"/>
    <w:rsid w:val="002B7B57"/>
    <w:rsid w:val="002C01E3"/>
    <w:rsid w:val="002C070D"/>
    <w:rsid w:val="002C0B67"/>
    <w:rsid w:val="002C11E0"/>
    <w:rsid w:val="002C139C"/>
    <w:rsid w:val="002C202E"/>
    <w:rsid w:val="002C2257"/>
    <w:rsid w:val="002C2ACB"/>
    <w:rsid w:val="002C2DF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736"/>
    <w:rsid w:val="002C78FB"/>
    <w:rsid w:val="002C79D1"/>
    <w:rsid w:val="002D0170"/>
    <w:rsid w:val="002D05B3"/>
    <w:rsid w:val="002D071A"/>
    <w:rsid w:val="002D130B"/>
    <w:rsid w:val="002D2252"/>
    <w:rsid w:val="002D23B5"/>
    <w:rsid w:val="002D3444"/>
    <w:rsid w:val="002D39A1"/>
    <w:rsid w:val="002D3DF2"/>
    <w:rsid w:val="002D494A"/>
    <w:rsid w:val="002D4B4A"/>
    <w:rsid w:val="002D4C29"/>
    <w:rsid w:val="002D5733"/>
    <w:rsid w:val="002D586C"/>
    <w:rsid w:val="002D5E3C"/>
    <w:rsid w:val="002D65C7"/>
    <w:rsid w:val="002D6BDE"/>
    <w:rsid w:val="002D7138"/>
    <w:rsid w:val="002D7685"/>
    <w:rsid w:val="002D7CD2"/>
    <w:rsid w:val="002E0205"/>
    <w:rsid w:val="002E0753"/>
    <w:rsid w:val="002E092D"/>
    <w:rsid w:val="002E1055"/>
    <w:rsid w:val="002E12A9"/>
    <w:rsid w:val="002E132E"/>
    <w:rsid w:val="002E17D8"/>
    <w:rsid w:val="002E1EE8"/>
    <w:rsid w:val="002E3202"/>
    <w:rsid w:val="002E3275"/>
    <w:rsid w:val="002E32E6"/>
    <w:rsid w:val="002E3C54"/>
    <w:rsid w:val="002E4453"/>
    <w:rsid w:val="002E49E6"/>
    <w:rsid w:val="002E5A74"/>
    <w:rsid w:val="002E5FFC"/>
    <w:rsid w:val="002E675E"/>
    <w:rsid w:val="002E6824"/>
    <w:rsid w:val="002E6D3D"/>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B08"/>
    <w:rsid w:val="002F7E14"/>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29A5"/>
    <w:rsid w:val="00312B4B"/>
    <w:rsid w:val="003132D0"/>
    <w:rsid w:val="00313752"/>
    <w:rsid w:val="00313DDB"/>
    <w:rsid w:val="003141EF"/>
    <w:rsid w:val="00315414"/>
    <w:rsid w:val="00315554"/>
    <w:rsid w:val="003157EA"/>
    <w:rsid w:val="00315C82"/>
    <w:rsid w:val="00315DC8"/>
    <w:rsid w:val="003165D6"/>
    <w:rsid w:val="00316B79"/>
    <w:rsid w:val="00316E2C"/>
    <w:rsid w:val="00317637"/>
    <w:rsid w:val="00317EDB"/>
    <w:rsid w:val="003204E3"/>
    <w:rsid w:val="003205C2"/>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0AC5"/>
    <w:rsid w:val="00331251"/>
    <w:rsid w:val="0033133D"/>
    <w:rsid w:val="0033148B"/>
    <w:rsid w:val="00331B0D"/>
    <w:rsid w:val="00332816"/>
    <w:rsid w:val="00332A3B"/>
    <w:rsid w:val="00332C47"/>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820"/>
    <w:rsid w:val="00340B71"/>
    <w:rsid w:val="00340EBF"/>
    <w:rsid w:val="00341ADA"/>
    <w:rsid w:val="00341BD4"/>
    <w:rsid w:val="00341F31"/>
    <w:rsid w:val="00342479"/>
    <w:rsid w:val="00343043"/>
    <w:rsid w:val="00343931"/>
    <w:rsid w:val="00343AF1"/>
    <w:rsid w:val="00343E3C"/>
    <w:rsid w:val="003442B0"/>
    <w:rsid w:val="003443F3"/>
    <w:rsid w:val="0034449F"/>
    <w:rsid w:val="003446BA"/>
    <w:rsid w:val="003447FE"/>
    <w:rsid w:val="00345E5B"/>
    <w:rsid w:val="00345EE0"/>
    <w:rsid w:val="00345FF6"/>
    <w:rsid w:val="0034618E"/>
    <w:rsid w:val="0034651C"/>
    <w:rsid w:val="003465C1"/>
    <w:rsid w:val="00346A1C"/>
    <w:rsid w:val="003475CD"/>
    <w:rsid w:val="00347818"/>
    <w:rsid w:val="00347D46"/>
    <w:rsid w:val="003500DA"/>
    <w:rsid w:val="00350185"/>
    <w:rsid w:val="0035084B"/>
    <w:rsid w:val="00350F2A"/>
    <w:rsid w:val="00351204"/>
    <w:rsid w:val="003519F6"/>
    <w:rsid w:val="00351C28"/>
    <w:rsid w:val="003527B2"/>
    <w:rsid w:val="0035298F"/>
    <w:rsid w:val="003529B8"/>
    <w:rsid w:val="00352EED"/>
    <w:rsid w:val="00354129"/>
    <w:rsid w:val="0035415B"/>
    <w:rsid w:val="00354469"/>
    <w:rsid w:val="0035466A"/>
    <w:rsid w:val="0035490F"/>
    <w:rsid w:val="00354C66"/>
    <w:rsid w:val="0035574C"/>
    <w:rsid w:val="00355968"/>
    <w:rsid w:val="0035625A"/>
    <w:rsid w:val="003564EF"/>
    <w:rsid w:val="003566FF"/>
    <w:rsid w:val="00356AE9"/>
    <w:rsid w:val="00357DA6"/>
    <w:rsid w:val="003604FB"/>
    <w:rsid w:val="0036082C"/>
    <w:rsid w:val="00360CF3"/>
    <w:rsid w:val="003610D3"/>
    <w:rsid w:val="003611F4"/>
    <w:rsid w:val="00361BA2"/>
    <w:rsid w:val="00362686"/>
    <w:rsid w:val="00363418"/>
    <w:rsid w:val="003637C4"/>
    <w:rsid w:val="003637DB"/>
    <w:rsid w:val="00363852"/>
    <w:rsid w:val="00363A78"/>
    <w:rsid w:val="00363C34"/>
    <w:rsid w:val="0036409B"/>
    <w:rsid w:val="003640F7"/>
    <w:rsid w:val="00364D7D"/>
    <w:rsid w:val="00364F7D"/>
    <w:rsid w:val="003655DB"/>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6BC"/>
    <w:rsid w:val="00372869"/>
    <w:rsid w:val="00372C70"/>
    <w:rsid w:val="00373353"/>
    <w:rsid w:val="003735E2"/>
    <w:rsid w:val="00373EA6"/>
    <w:rsid w:val="003746C2"/>
    <w:rsid w:val="00374A4E"/>
    <w:rsid w:val="00374A6C"/>
    <w:rsid w:val="003751FA"/>
    <w:rsid w:val="003753A5"/>
    <w:rsid w:val="003753F2"/>
    <w:rsid w:val="00375734"/>
    <w:rsid w:val="003763BB"/>
    <w:rsid w:val="003765D2"/>
    <w:rsid w:val="00376966"/>
    <w:rsid w:val="00376D4B"/>
    <w:rsid w:val="00376ED2"/>
    <w:rsid w:val="00377118"/>
    <w:rsid w:val="00377271"/>
    <w:rsid w:val="003778C9"/>
    <w:rsid w:val="0038060E"/>
    <w:rsid w:val="003806B5"/>
    <w:rsid w:val="00380C80"/>
    <w:rsid w:val="00381B67"/>
    <w:rsid w:val="0038207E"/>
    <w:rsid w:val="00382108"/>
    <w:rsid w:val="00382207"/>
    <w:rsid w:val="00382335"/>
    <w:rsid w:val="00382784"/>
    <w:rsid w:val="00382968"/>
    <w:rsid w:val="00382D5F"/>
    <w:rsid w:val="00382DFF"/>
    <w:rsid w:val="003833AC"/>
    <w:rsid w:val="00383877"/>
    <w:rsid w:val="00384028"/>
    <w:rsid w:val="00384B99"/>
    <w:rsid w:val="003852E9"/>
    <w:rsid w:val="0038575C"/>
    <w:rsid w:val="003865CA"/>
    <w:rsid w:val="00386E67"/>
    <w:rsid w:val="00387098"/>
    <w:rsid w:val="003871C1"/>
    <w:rsid w:val="00387427"/>
    <w:rsid w:val="00387A30"/>
    <w:rsid w:val="00387B0B"/>
    <w:rsid w:val="003901C2"/>
    <w:rsid w:val="003903D3"/>
    <w:rsid w:val="00390858"/>
    <w:rsid w:val="00390A1E"/>
    <w:rsid w:val="00390E9F"/>
    <w:rsid w:val="00390EAA"/>
    <w:rsid w:val="003913A3"/>
    <w:rsid w:val="003915C1"/>
    <w:rsid w:val="00391622"/>
    <w:rsid w:val="0039167C"/>
    <w:rsid w:val="00392DF8"/>
    <w:rsid w:val="00392F11"/>
    <w:rsid w:val="00393614"/>
    <w:rsid w:val="003936F2"/>
    <w:rsid w:val="00393870"/>
    <w:rsid w:val="00393873"/>
    <w:rsid w:val="003945D6"/>
    <w:rsid w:val="00394D01"/>
    <w:rsid w:val="003950DD"/>
    <w:rsid w:val="0039553F"/>
    <w:rsid w:val="0039607A"/>
    <w:rsid w:val="00396825"/>
    <w:rsid w:val="00396D51"/>
    <w:rsid w:val="00396E15"/>
    <w:rsid w:val="0039777A"/>
    <w:rsid w:val="003A0043"/>
    <w:rsid w:val="003A189F"/>
    <w:rsid w:val="003A1B19"/>
    <w:rsid w:val="003A28E5"/>
    <w:rsid w:val="003A2974"/>
    <w:rsid w:val="003A3A24"/>
    <w:rsid w:val="003A3E23"/>
    <w:rsid w:val="003A416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60"/>
    <w:rsid w:val="003B6B8A"/>
    <w:rsid w:val="003B7022"/>
    <w:rsid w:val="003B7116"/>
    <w:rsid w:val="003B7603"/>
    <w:rsid w:val="003B7D4B"/>
    <w:rsid w:val="003C02C4"/>
    <w:rsid w:val="003C0B83"/>
    <w:rsid w:val="003C0DDE"/>
    <w:rsid w:val="003C1489"/>
    <w:rsid w:val="003C2545"/>
    <w:rsid w:val="003C2EC7"/>
    <w:rsid w:val="003C3A38"/>
    <w:rsid w:val="003C3C29"/>
    <w:rsid w:val="003C3E48"/>
    <w:rsid w:val="003C5C76"/>
    <w:rsid w:val="003C6879"/>
    <w:rsid w:val="003C6E8A"/>
    <w:rsid w:val="003C7202"/>
    <w:rsid w:val="003C7350"/>
    <w:rsid w:val="003C7437"/>
    <w:rsid w:val="003C74D4"/>
    <w:rsid w:val="003C78E5"/>
    <w:rsid w:val="003C7958"/>
    <w:rsid w:val="003C79A5"/>
    <w:rsid w:val="003D014F"/>
    <w:rsid w:val="003D072B"/>
    <w:rsid w:val="003D0774"/>
    <w:rsid w:val="003D10F1"/>
    <w:rsid w:val="003D12FB"/>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6E8"/>
    <w:rsid w:val="003D68D3"/>
    <w:rsid w:val="003D6E25"/>
    <w:rsid w:val="003D7757"/>
    <w:rsid w:val="003E034F"/>
    <w:rsid w:val="003E03BC"/>
    <w:rsid w:val="003E06A2"/>
    <w:rsid w:val="003E11B5"/>
    <w:rsid w:val="003E1296"/>
    <w:rsid w:val="003E12B3"/>
    <w:rsid w:val="003E162A"/>
    <w:rsid w:val="003E1934"/>
    <w:rsid w:val="003E203F"/>
    <w:rsid w:val="003E21D8"/>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E7DEE"/>
    <w:rsid w:val="003F0446"/>
    <w:rsid w:val="003F0DA9"/>
    <w:rsid w:val="003F0E03"/>
    <w:rsid w:val="003F13F9"/>
    <w:rsid w:val="003F163F"/>
    <w:rsid w:val="003F1884"/>
    <w:rsid w:val="003F18A6"/>
    <w:rsid w:val="003F1C38"/>
    <w:rsid w:val="003F1E01"/>
    <w:rsid w:val="003F2E48"/>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490B"/>
    <w:rsid w:val="004050E9"/>
    <w:rsid w:val="00405597"/>
    <w:rsid w:val="00405B3C"/>
    <w:rsid w:val="00405F8D"/>
    <w:rsid w:val="004061CC"/>
    <w:rsid w:val="00406346"/>
    <w:rsid w:val="004065E5"/>
    <w:rsid w:val="004067B5"/>
    <w:rsid w:val="00406D37"/>
    <w:rsid w:val="00410ABC"/>
    <w:rsid w:val="00410B0A"/>
    <w:rsid w:val="00410CE0"/>
    <w:rsid w:val="00412385"/>
    <w:rsid w:val="0041281C"/>
    <w:rsid w:val="00412A80"/>
    <w:rsid w:val="00412C67"/>
    <w:rsid w:val="00412E5A"/>
    <w:rsid w:val="00413164"/>
    <w:rsid w:val="004138D2"/>
    <w:rsid w:val="00413CB5"/>
    <w:rsid w:val="00414074"/>
    <w:rsid w:val="00414585"/>
    <w:rsid w:val="004149B6"/>
    <w:rsid w:val="00414ACD"/>
    <w:rsid w:val="00414B81"/>
    <w:rsid w:val="00414C8B"/>
    <w:rsid w:val="00414DE3"/>
    <w:rsid w:val="00415298"/>
    <w:rsid w:val="00415346"/>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790"/>
    <w:rsid w:val="00425AD1"/>
    <w:rsid w:val="00426073"/>
    <w:rsid w:val="00426E37"/>
    <w:rsid w:val="004272E5"/>
    <w:rsid w:val="004278C3"/>
    <w:rsid w:val="00427B1A"/>
    <w:rsid w:val="00427BB3"/>
    <w:rsid w:val="00427BD4"/>
    <w:rsid w:val="00427F5F"/>
    <w:rsid w:val="00430324"/>
    <w:rsid w:val="00430E84"/>
    <w:rsid w:val="00430EB7"/>
    <w:rsid w:val="0043156E"/>
    <w:rsid w:val="00431BEF"/>
    <w:rsid w:val="00432035"/>
    <w:rsid w:val="00432212"/>
    <w:rsid w:val="00432A6B"/>
    <w:rsid w:val="00432C4A"/>
    <w:rsid w:val="00433E48"/>
    <w:rsid w:val="00434855"/>
    <w:rsid w:val="00434A41"/>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3AA0"/>
    <w:rsid w:val="004442A4"/>
    <w:rsid w:val="00444DA8"/>
    <w:rsid w:val="00444F14"/>
    <w:rsid w:val="0044535E"/>
    <w:rsid w:val="004453CF"/>
    <w:rsid w:val="00445590"/>
    <w:rsid w:val="00445828"/>
    <w:rsid w:val="00445B93"/>
    <w:rsid w:val="00445CEA"/>
    <w:rsid w:val="00445FB2"/>
    <w:rsid w:val="004462C5"/>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5F9"/>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81"/>
    <w:rsid w:val="004628A2"/>
    <w:rsid w:val="00462C21"/>
    <w:rsid w:val="004636A7"/>
    <w:rsid w:val="00463D83"/>
    <w:rsid w:val="00463EC0"/>
    <w:rsid w:val="004641B6"/>
    <w:rsid w:val="0046480D"/>
    <w:rsid w:val="00465387"/>
    <w:rsid w:val="0046566A"/>
    <w:rsid w:val="00465A7C"/>
    <w:rsid w:val="00465AE3"/>
    <w:rsid w:val="00466012"/>
    <w:rsid w:val="00466075"/>
    <w:rsid w:val="0046622A"/>
    <w:rsid w:val="00466307"/>
    <w:rsid w:val="0046639A"/>
    <w:rsid w:val="004668D4"/>
    <w:rsid w:val="004673A6"/>
    <w:rsid w:val="004674B2"/>
    <w:rsid w:val="004676E5"/>
    <w:rsid w:val="004677D1"/>
    <w:rsid w:val="00470DBC"/>
    <w:rsid w:val="004710C4"/>
    <w:rsid w:val="00471190"/>
    <w:rsid w:val="004711EF"/>
    <w:rsid w:val="00472760"/>
    <w:rsid w:val="00472B63"/>
    <w:rsid w:val="00473001"/>
    <w:rsid w:val="0047422B"/>
    <w:rsid w:val="00474557"/>
    <w:rsid w:val="00474EEC"/>
    <w:rsid w:val="0047518D"/>
    <w:rsid w:val="00475E71"/>
    <w:rsid w:val="004762F0"/>
    <w:rsid w:val="0047656F"/>
    <w:rsid w:val="004766CD"/>
    <w:rsid w:val="004766D7"/>
    <w:rsid w:val="00476EE7"/>
    <w:rsid w:val="0047795F"/>
    <w:rsid w:val="00477ECA"/>
    <w:rsid w:val="00480212"/>
    <w:rsid w:val="00480A4B"/>
    <w:rsid w:val="0048198A"/>
    <w:rsid w:val="004819D9"/>
    <w:rsid w:val="004828E7"/>
    <w:rsid w:val="00482DFB"/>
    <w:rsid w:val="004835A3"/>
    <w:rsid w:val="00483B51"/>
    <w:rsid w:val="00484050"/>
    <w:rsid w:val="0048517E"/>
    <w:rsid w:val="004854CF"/>
    <w:rsid w:val="00485C7E"/>
    <w:rsid w:val="00485CF6"/>
    <w:rsid w:val="00485F39"/>
    <w:rsid w:val="004865B0"/>
    <w:rsid w:val="00486982"/>
    <w:rsid w:val="00487531"/>
    <w:rsid w:val="004879E3"/>
    <w:rsid w:val="00487D57"/>
    <w:rsid w:val="00490029"/>
    <w:rsid w:val="00490145"/>
    <w:rsid w:val="00490287"/>
    <w:rsid w:val="004908C2"/>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D6C"/>
    <w:rsid w:val="00495E61"/>
    <w:rsid w:val="00496435"/>
    <w:rsid w:val="004969E7"/>
    <w:rsid w:val="00497092"/>
    <w:rsid w:val="00497481"/>
    <w:rsid w:val="004975A3"/>
    <w:rsid w:val="00497877"/>
    <w:rsid w:val="00497ABE"/>
    <w:rsid w:val="00497C37"/>
    <w:rsid w:val="00497F51"/>
    <w:rsid w:val="004A0358"/>
    <w:rsid w:val="004A0A2F"/>
    <w:rsid w:val="004A0B80"/>
    <w:rsid w:val="004A0D7F"/>
    <w:rsid w:val="004A1B68"/>
    <w:rsid w:val="004A21D0"/>
    <w:rsid w:val="004A26B7"/>
    <w:rsid w:val="004A2919"/>
    <w:rsid w:val="004A2F73"/>
    <w:rsid w:val="004A346A"/>
    <w:rsid w:val="004A3533"/>
    <w:rsid w:val="004A35F6"/>
    <w:rsid w:val="004A371B"/>
    <w:rsid w:val="004A3C7B"/>
    <w:rsid w:val="004A4093"/>
    <w:rsid w:val="004A41D1"/>
    <w:rsid w:val="004A65ED"/>
    <w:rsid w:val="004A6954"/>
    <w:rsid w:val="004A6ABC"/>
    <w:rsid w:val="004A72C0"/>
    <w:rsid w:val="004B01C9"/>
    <w:rsid w:val="004B170F"/>
    <w:rsid w:val="004B1D2E"/>
    <w:rsid w:val="004B1DB8"/>
    <w:rsid w:val="004B1EEB"/>
    <w:rsid w:val="004B23AC"/>
    <w:rsid w:val="004B256D"/>
    <w:rsid w:val="004B2D8E"/>
    <w:rsid w:val="004B2F3B"/>
    <w:rsid w:val="004B2F3D"/>
    <w:rsid w:val="004B34BD"/>
    <w:rsid w:val="004B3BAF"/>
    <w:rsid w:val="004B3D76"/>
    <w:rsid w:val="004B4082"/>
    <w:rsid w:val="004B5067"/>
    <w:rsid w:val="004B5128"/>
    <w:rsid w:val="004B5E9B"/>
    <w:rsid w:val="004B677B"/>
    <w:rsid w:val="004B68BB"/>
    <w:rsid w:val="004B73EB"/>
    <w:rsid w:val="004B783F"/>
    <w:rsid w:val="004C006E"/>
    <w:rsid w:val="004C03A2"/>
    <w:rsid w:val="004C03B6"/>
    <w:rsid w:val="004C09B4"/>
    <w:rsid w:val="004C0B82"/>
    <w:rsid w:val="004C0ED4"/>
    <w:rsid w:val="004C1B00"/>
    <w:rsid w:val="004C207C"/>
    <w:rsid w:val="004C219A"/>
    <w:rsid w:val="004C2CB7"/>
    <w:rsid w:val="004C30F1"/>
    <w:rsid w:val="004C3AD6"/>
    <w:rsid w:val="004C3FBC"/>
    <w:rsid w:val="004C4417"/>
    <w:rsid w:val="004C460C"/>
    <w:rsid w:val="004C53D8"/>
    <w:rsid w:val="004C5872"/>
    <w:rsid w:val="004C5B1D"/>
    <w:rsid w:val="004C66F1"/>
    <w:rsid w:val="004C7077"/>
    <w:rsid w:val="004C7412"/>
    <w:rsid w:val="004C7937"/>
    <w:rsid w:val="004C7F29"/>
    <w:rsid w:val="004D0922"/>
    <w:rsid w:val="004D0D39"/>
    <w:rsid w:val="004D0E2C"/>
    <w:rsid w:val="004D1276"/>
    <w:rsid w:val="004D1C58"/>
    <w:rsid w:val="004D2C7D"/>
    <w:rsid w:val="004D331E"/>
    <w:rsid w:val="004D3551"/>
    <w:rsid w:val="004D3656"/>
    <w:rsid w:val="004D3ADB"/>
    <w:rsid w:val="004D3C23"/>
    <w:rsid w:val="004D3CB7"/>
    <w:rsid w:val="004D3E54"/>
    <w:rsid w:val="004D40F2"/>
    <w:rsid w:val="004D4538"/>
    <w:rsid w:val="004D4A9F"/>
    <w:rsid w:val="004D4FB6"/>
    <w:rsid w:val="004D55D1"/>
    <w:rsid w:val="004D572F"/>
    <w:rsid w:val="004D593B"/>
    <w:rsid w:val="004D5DB5"/>
    <w:rsid w:val="004D62DA"/>
    <w:rsid w:val="004D64B3"/>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60A"/>
    <w:rsid w:val="004F084D"/>
    <w:rsid w:val="004F0C43"/>
    <w:rsid w:val="004F16E2"/>
    <w:rsid w:val="004F21EE"/>
    <w:rsid w:val="004F2614"/>
    <w:rsid w:val="004F2DB1"/>
    <w:rsid w:val="004F3BBF"/>
    <w:rsid w:val="004F4340"/>
    <w:rsid w:val="004F4AC8"/>
    <w:rsid w:val="004F4E02"/>
    <w:rsid w:val="004F52E1"/>
    <w:rsid w:val="004F6196"/>
    <w:rsid w:val="004F6373"/>
    <w:rsid w:val="004F6E37"/>
    <w:rsid w:val="004F7027"/>
    <w:rsid w:val="004F7238"/>
    <w:rsid w:val="004F7C61"/>
    <w:rsid w:val="0050012D"/>
    <w:rsid w:val="0050091B"/>
    <w:rsid w:val="00500A0F"/>
    <w:rsid w:val="0050100B"/>
    <w:rsid w:val="0050101A"/>
    <w:rsid w:val="0050111E"/>
    <w:rsid w:val="00501A5B"/>
    <w:rsid w:val="00502279"/>
    <w:rsid w:val="0050247B"/>
    <w:rsid w:val="00502710"/>
    <w:rsid w:val="0050285B"/>
    <w:rsid w:val="00502C94"/>
    <w:rsid w:val="00503307"/>
    <w:rsid w:val="00503D5E"/>
    <w:rsid w:val="00503E57"/>
    <w:rsid w:val="00503ECC"/>
    <w:rsid w:val="00504AB0"/>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399"/>
    <w:rsid w:val="00514955"/>
    <w:rsid w:val="00514C5A"/>
    <w:rsid w:val="00514D8A"/>
    <w:rsid w:val="00515563"/>
    <w:rsid w:val="00515565"/>
    <w:rsid w:val="00516146"/>
    <w:rsid w:val="00516384"/>
    <w:rsid w:val="0051647D"/>
    <w:rsid w:val="00516C15"/>
    <w:rsid w:val="0051767D"/>
    <w:rsid w:val="00517B5C"/>
    <w:rsid w:val="00517F10"/>
    <w:rsid w:val="0052053E"/>
    <w:rsid w:val="00520D93"/>
    <w:rsid w:val="00520F0F"/>
    <w:rsid w:val="005211C4"/>
    <w:rsid w:val="00522156"/>
    <w:rsid w:val="00522772"/>
    <w:rsid w:val="00522C81"/>
    <w:rsid w:val="00523175"/>
    <w:rsid w:val="005242E9"/>
    <w:rsid w:val="00524DE1"/>
    <w:rsid w:val="00524F42"/>
    <w:rsid w:val="00525BF0"/>
    <w:rsid w:val="00525C2F"/>
    <w:rsid w:val="00525F1C"/>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7C2"/>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0CD"/>
    <w:rsid w:val="00543111"/>
    <w:rsid w:val="00543B0B"/>
    <w:rsid w:val="00543C48"/>
    <w:rsid w:val="00543C5D"/>
    <w:rsid w:val="005445FC"/>
    <w:rsid w:val="0054466D"/>
    <w:rsid w:val="00544ACA"/>
    <w:rsid w:val="00544CC2"/>
    <w:rsid w:val="005450BF"/>
    <w:rsid w:val="005451E6"/>
    <w:rsid w:val="00545437"/>
    <w:rsid w:val="00545728"/>
    <w:rsid w:val="00545C0D"/>
    <w:rsid w:val="00545F72"/>
    <w:rsid w:val="00546437"/>
    <w:rsid w:val="005468E7"/>
    <w:rsid w:val="005468EB"/>
    <w:rsid w:val="0054769B"/>
    <w:rsid w:val="00547C2B"/>
    <w:rsid w:val="00547DFE"/>
    <w:rsid w:val="00550583"/>
    <w:rsid w:val="005508D7"/>
    <w:rsid w:val="00550A34"/>
    <w:rsid w:val="00550C47"/>
    <w:rsid w:val="00550FDA"/>
    <w:rsid w:val="0055177C"/>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1D7D"/>
    <w:rsid w:val="005625B0"/>
    <w:rsid w:val="00562A3B"/>
    <w:rsid w:val="00562EDA"/>
    <w:rsid w:val="00563A91"/>
    <w:rsid w:val="00563E2C"/>
    <w:rsid w:val="00564486"/>
    <w:rsid w:val="0056462E"/>
    <w:rsid w:val="00564661"/>
    <w:rsid w:val="00564844"/>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7485"/>
    <w:rsid w:val="0058033C"/>
    <w:rsid w:val="0058071E"/>
    <w:rsid w:val="00581629"/>
    <w:rsid w:val="00581A68"/>
    <w:rsid w:val="00581B00"/>
    <w:rsid w:val="00581C51"/>
    <w:rsid w:val="0058229F"/>
    <w:rsid w:val="00582FDB"/>
    <w:rsid w:val="005836AF"/>
    <w:rsid w:val="0058454D"/>
    <w:rsid w:val="005851D2"/>
    <w:rsid w:val="0058528B"/>
    <w:rsid w:val="0058532E"/>
    <w:rsid w:val="005860FF"/>
    <w:rsid w:val="005864FA"/>
    <w:rsid w:val="00586774"/>
    <w:rsid w:val="00586905"/>
    <w:rsid w:val="00586956"/>
    <w:rsid w:val="00586D61"/>
    <w:rsid w:val="00586F2B"/>
    <w:rsid w:val="005870FE"/>
    <w:rsid w:val="00587942"/>
    <w:rsid w:val="00590164"/>
    <w:rsid w:val="005902E8"/>
    <w:rsid w:val="005902F9"/>
    <w:rsid w:val="00590652"/>
    <w:rsid w:val="00590995"/>
    <w:rsid w:val="00591628"/>
    <w:rsid w:val="00591AD4"/>
    <w:rsid w:val="00591FD4"/>
    <w:rsid w:val="0059211A"/>
    <w:rsid w:val="005929A6"/>
    <w:rsid w:val="00593956"/>
    <w:rsid w:val="00593969"/>
    <w:rsid w:val="005947EC"/>
    <w:rsid w:val="005956C5"/>
    <w:rsid w:val="005964D3"/>
    <w:rsid w:val="005966C7"/>
    <w:rsid w:val="00596976"/>
    <w:rsid w:val="00596F7D"/>
    <w:rsid w:val="00597401"/>
    <w:rsid w:val="00597649"/>
    <w:rsid w:val="00597918"/>
    <w:rsid w:val="00597E8F"/>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05E"/>
    <w:rsid w:val="005B05C2"/>
    <w:rsid w:val="005B0C52"/>
    <w:rsid w:val="005B15C2"/>
    <w:rsid w:val="005B2390"/>
    <w:rsid w:val="005B25EB"/>
    <w:rsid w:val="005B28D6"/>
    <w:rsid w:val="005B2AA8"/>
    <w:rsid w:val="005B3056"/>
    <w:rsid w:val="005B3177"/>
    <w:rsid w:val="005B363B"/>
    <w:rsid w:val="005B36AB"/>
    <w:rsid w:val="005B3D5F"/>
    <w:rsid w:val="005B4166"/>
    <w:rsid w:val="005B49ED"/>
    <w:rsid w:val="005B56F0"/>
    <w:rsid w:val="005B622A"/>
    <w:rsid w:val="005B6C6F"/>
    <w:rsid w:val="005B6D07"/>
    <w:rsid w:val="005B7577"/>
    <w:rsid w:val="005B7CF7"/>
    <w:rsid w:val="005B7FE3"/>
    <w:rsid w:val="005C0023"/>
    <w:rsid w:val="005C00BF"/>
    <w:rsid w:val="005C0348"/>
    <w:rsid w:val="005C061A"/>
    <w:rsid w:val="005C0FCA"/>
    <w:rsid w:val="005C107E"/>
    <w:rsid w:val="005C145C"/>
    <w:rsid w:val="005C1947"/>
    <w:rsid w:val="005C25A5"/>
    <w:rsid w:val="005C292F"/>
    <w:rsid w:val="005C319B"/>
    <w:rsid w:val="005C4A72"/>
    <w:rsid w:val="005C4B21"/>
    <w:rsid w:val="005C4DBE"/>
    <w:rsid w:val="005C5490"/>
    <w:rsid w:val="005C56FC"/>
    <w:rsid w:val="005C66F0"/>
    <w:rsid w:val="005C6A88"/>
    <w:rsid w:val="005C6AA9"/>
    <w:rsid w:val="005C6B6B"/>
    <w:rsid w:val="005C6B9F"/>
    <w:rsid w:val="005C7286"/>
    <w:rsid w:val="005C7699"/>
    <w:rsid w:val="005C7DEB"/>
    <w:rsid w:val="005C7F18"/>
    <w:rsid w:val="005D0025"/>
    <w:rsid w:val="005D01DA"/>
    <w:rsid w:val="005D0696"/>
    <w:rsid w:val="005D0775"/>
    <w:rsid w:val="005D124A"/>
    <w:rsid w:val="005D1CF3"/>
    <w:rsid w:val="005D20E7"/>
    <w:rsid w:val="005D24F1"/>
    <w:rsid w:val="005D2B9B"/>
    <w:rsid w:val="005D3126"/>
    <w:rsid w:val="005D45E6"/>
    <w:rsid w:val="005D4DF3"/>
    <w:rsid w:val="005D59BB"/>
    <w:rsid w:val="005D5DE3"/>
    <w:rsid w:val="005D5E7C"/>
    <w:rsid w:val="005D63DE"/>
    <w:rsid w:val="005D66AB"/>
    <w:rsid w:val="005D6CA2"/>
    <w:rsid w:val="005D725D"/>
    <w:rsid w:val="005D7343"/>
    <w:rsid w:val="005D7366"/>
    <w:rsid w:val="005D769B"/>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13B"/>
    <w:rsid w:val="005E740F"/>
    <w:rsid w:val="005E75A3"/>
    <w:rsid w:val="005E76C0"/>
    <w:rsid w:val="005E7BE7"/>
    <w:rsid w:val="005E7F0C"/>
    <w:rsid w:val="005F04DA"/>
    <w:rsid w:val="005F0514"/>
    <w:rsid w:val="005F0A2E"/>
    <w:rsid w:val="005F14B2"/>
    <w:rsid w:val="005F1E65"/>
    <w:rsid w:val="005F202B"/>
    <w:rsid w:val="005F2943"/>
    <w:rsid w:val="005F2A1B"/>
    <w:rsid w:val="005F2AEB"/>
    <w:rsid w:val="005F2EC0"/>
    <w:rsid w:val="005F3D66"/>
    <w:rsid w:val="005F3F1B"/>
    <w:rsid w:val="005F4365"/>
    <w:rsid w:val="005F43C5"/>
    <w:rsid w:val="005F474D"/>
    <w:rsid w:val="005F4E00"/>
    <w:rsid w:val="005F4FFF"/>
    <w:rsid w:val="005F5A62"/>
    <w:rsid w:val="005F5A9C"/>
    <w:rsid w:val="005F6B1E"/>
    <w:rsid w:val="005F6E26"/>
    <w:rsid w:val="005F75A0"/>
    <w:rsid w:val="0060020A"/>
    <w:rsid w:val="006010A4"/>
    <w:rsid w:val="006010EC"/>
    <w:rsid w:val="00601E84"/>
    <w:rsid w:val="006034A7"/>
    <w:rsid w:val="0060369A"/>
    <w:rsid w:val="00603D13"/>
    <w:rsid w:val="00604275"/>
    <w:rsid w:val="0060451A"/>
    <w:rsid w:val="00604847"/>
    <w:rsid w:val="00604D12"/>
    <w:rsid w:val="006061DD"/>
    <w:rsid w:val="00606DD8"/>
    <w:rsid w:val="00607C77"/>
    <w:rsid w:val="00607CE9"/>
    <w:rsid w:val="00607D22"/>
    <w:rsid w:val="00607D29"/>
    <w:rsid w:val="00610135"/>
    <w:rsid w:val="00610445"/>
    <w:rsid w:val="00610624"/>
    <w:rsid w:val="00610860"/>
    <w:rsid w:val="00611234"/>
    <w:rsid w:val="0061131E"/>
    <w:rsid w:val="0061155D"/>
    <w:rsid w:val="0061186C"/>
    <w:rsid w:val="0061247F"/>
    <w:rsid w:val="00612863"/>
    <w:rsid w:val="00612FBD"/>
    <w:rsid w:val="006134E7"/>
    <w:rsid w:val="00613D72"/>
    <w:rsid w:val="0061448A"/>
    <w:rsid w:val="0061502F"/>
    <w:rsid w:val="0061557A"/>
    <w:rsid w:val="0061574F"/>
    <w:rsid w:val="006159E4"/>
    <w:rsid w:val="00616656"/>
    <w:rsid w:val="00617417"/>
    <w:rsid w:val="006177D1"/>
    <w:rsid w:val="00617BC9"/>
    <w:rsid w:val="0062093A"/>
    <w:rsid w:val="00620B56"/>
    <w:rsid w:val="00620BAD"/>
    <w:rsid w:val="00620DDD"/>
    <w:rsid w:val="0062124E"/>
    <w:rsid w:val="00621420"/>
    <w:rsid w:val="00621C92"/>
    <w:rsid w:val="00622230"/>
    <w:rsid w:val="006227B7"/>
    <w:rsid w:val="006229C8"/>
    <w:rsid w:val="0062322C"/>
    <w:rsid w:val="00624600"/>
    <w:rsid w:val="006248EC"/>
    <w:rsid w:val="00624F42"/>
    <w:rsid w:val="006253DC"/>
    <w:rsid w:val="00625450"/>
    <w:rsid w:val="0062545C"/>
    <w:rsid w:val="006255C3"/>
    <w:rsid w:val="00625AA8"/>
    <w:rsid w:val="00626C0D"/>
    <w:rsid w:val="00626E16"/>
    <w:rsid w:val="00627034"/>
    <w:rsid w:val="00627285"/>
    <w:rsid w:val="00627325"/>
    <w:rsid w:val="006274B4"/>
    <w:rsid w:val="0062751C"/>
    <w:rsid w:val="006276A9"/>
    <w:rsid w:val="00627F85"/>
    <w:rsid w:val="0063008A"/>
    <w:rsid w:val="0063076B"/>
    <w:rsid w:val="00631259"/>
    <w:rsid w:val="006315E0"/>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1AB1"/>
    <w:rsid w:val="00652257"/>
    <w:rsid w:val="00652B74"/>
    <w:rsid w:val="00653279"/>
    <w:rsid w:val="0065338B"/>
    <w:rsid w:val="00653606"/>
    <w:rsid w:val="00653A5E"/>
    <w:rsid w:val="006540C4"/>
    <w:rsid w:val="00654144"/>
    <w:rsid w:val="0065457E"/>
    <w:rsid w:val="00654584"/>
    <w:rsid w:val="006549FD"/>
    <w:rsid w:val="00654AAF"/>
    <w:rsid w:val="006550A4"/>
    <w:rsid w:val="006551B4"/>
    <w:rsid w:val="00656666"/>
    <w:rsid w:val="0065692A"/>
    <w:rsid w:val="0065706D"/>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37"/>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1886"/>
    <w:rsid w:val="00673145"/>
    <w:rsid w:val="00673291"/>
    <w:rsid w:val="00673EC0"/>
    <w:rsid w:val="006740EF"/>
    <w:rsid w:val="0067485A"/>
    <w:rsid w:val="006749FC"/>
    <w:rsid w:val="00674BA3"/>
    <w:rsid w:val="006755A4"/>
    <w:rsid w:val="006755C2"/>
    <w:rsid w:val="00675884"/>
    <w:rsid w:val="00675C27"/>
    <w:rsid w:val="00675D5F"/>
    <w:rsid w:val="00675F92"/>
    <w:rsid w:val="0067674D"/>
    <w:rsid w:val="006768A6"/>
    <w:rsid w:val="0067691F"/>
    <w:rsid w:val="00677056"/>
    <w:rsid w:val="006772B6"/>
    <w:rsid w:val="00677343"/>
    <w:rsid w:val="00677371"/>
    <w:rsid w:val="0067751B"/>
    <w:rsid w:val="006775B0"/>
    <w:rsid w:val="00677966"/>
    <w:rsid w:val="00677D4A"/>
    <w:rsid w:val="0068004C"/>
    <w:rsid w:val="00680255"/>
    <w:rsid w:val="00680F39"/>
    <w:rsid w:val="006810B6"/>
    <w:rsid w:val="00681358"/>
    <w:rsid w:val="00681635"/>
    <w:rsid w:val="00681722"/>
    <w:rsid w:val="00682042"/>
    <w:rsid w:val="00682A8F"/>
    <w:rsid w:val="006832CC"/>
    <w:rsid w:val="00683FFC"/>
    <w:rsid w:val="00684427"/>
    <w:rsid w:val="00684908"/>
    <w:rsid w:val="00684B6C"/>
    <w:rsid w:val="00684D08"/>
    <w:rsid w:val="006852A1"/>
    <w:rsid w:val="00685312"/>
    <w:rsid w:val="0068535B"/>
    <w:rsid w:val="006857FB"/>
    <w:rsid w:val="0068593D"/>
    <w:rsid w:val="00685CF7"/>
    <w:rsid w:val="00685D13"/>
    <w:rsid w:val="00686188"/>
    <w:rsid w:val="006876C7"/>
    <w:rsid w:val="00687843"/>
    <w:rsid w:val="006878F3"/>
    <w:rsid w:val="00687F74"/>
    <w:rsid w:val="00690875"/>
    <w:rsid w:val="00690B50"/>
    <w:rsid w:val="00690BA3"/>
    <w:rsid w:val="0069121E"/>
    <w:rsid w:val="00691346"/>
    <w:rsid w:val="00691FE0"/>
    <w:rsid w:val="00692A9B"/>
    <w:rsid w:val="006930A3"/>
    <w:rsid w:val="006931E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1"/>
    <w:rsid w:val="006977CC"/>
    <w:rsid w:val="006A0281"/>
    <w:rsid w:val="006A1039"/>
    <w:rsid w:val="006A1830"/>
    <w:rsid w:val="006A2247"/>
    <w:rsid w:val="006A2332"/>
    <w:rsid w:val="006A3056"/>
    <w:rsid w:val="006A35BD"/>
    <w:rsid w:val="006A369C"/>
    <w:rsid w:val="006A3874"/>
    <w:rsid w:val="006A395C"/>
    <w:rsid w:val="006A3E7B"/>
    <w:rsid w:val="006A3FD2"/>
    <w:rsid w:val="006A4095"/>
    <w:rsid w:val="006A46A7"/>
    <w:rsid w:val="006A4A4E"/>
    <w:rsid w:val="006A5591"/>
    <w:rsid w:val="006A5C86"/>
    <w:rsid w:val="006A60DA"/>
    <w:rsid w:val="006A61F2"/>
    <w:rsid w:val="006A6527"/>
    <w:rsid w:val="006A75D8"/>
    <w:rsid w:val="006A7836"/>
    <w:rsid w:val="006A789F"/>
    <w:rsid w:val="006B06D5"/>
    <w:rsid w:val="006B1CCC"/>
    <w:rsid w:val="006B1FBC"/>
    <w:rsid w:val="006B264B"/>
    <w:rsid w:val="006B266D"/>
    <w:rsid w:val="006B2FF6"/>
    <w:rsid w:val="006B32CC"/>
    <w:rsid w:val="006B3348"/>
    <w:rsid w:val="006B35C6"/>
    <w:rsid w:val="006B3728"/>
    <w:rsid w:val="006B400B"/>
    <w:rsid w:val="006B4C45"/>
    <w:rsid w:val="006B4EE7"/>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590"/>
    <w:rsid w:val="006D1AB2"/>
    <w:rsid w:val="006D1D9E"/>
    <w:rsid w:val="006D20BC"/>
    <w:rsid w:val="006D239C"/>
    <w:rsid w:val="006D25C7"/>
    <w:rsid w:val="006D31C3"/>
    <w:rsid w:val="006D35A5"/>
    <w:rsid w:val="006D408E"/>
    <w:rsid w:val="006D4810"/>
    <w:rsid w:val="006D5BDB"/>
    <w:rsid w:val="006D5DBA"/>
    <w:rsid w:val="006D63A8"/>
    <w:rsid w:val="006D69F9"/>
    <w:rsid w:val="006D6DA5"/>
    <w:rsid w:val="006D7219"/>
    <w:rsid w:val="006D7329"/>
    <w:rsid w:val="006D7B0F"/>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375"/>
    <w:rsid w:val="006F0624"/>
    <w:rsid w:val="006F158E"/>
    <w:rsid w:val="006F179B"/>
    <w:rsid w:val="006F1CE8"/>
    <w:rsid w:val="006F1D3C"/>
    <w:rsid w:val="006F1DA9"/>
    <w:rsid w:val="006F2110"/>
    <w:rsid w:val="006F2884"/>
    <w:rsid w:val="006F2E00"/>
    <w:rsid w:val="006F304D"/>
    <w:rsid w:val="006F3728"/>
    <w:rsid w:val="006F38FF"/>
    <w:rsid w:val="006F4479"/>
    <w:rsid w:val="006F4553"/>
    <w:rsid w:val="006F469B"/>
    <w:rsid w:val="006F48A3"/>
    <w:rsid w:val="006F48C4"/>
    <w:rsid w:val="006F509B"/>
    <w:rsid w:val="006F5576"/>
    <w:rsid w:val="006F61FC"/>
    <w:rsid w:val="006F65C9"/>
    <w:rsid w:val="006F73DC"/>
    <w:rsid w:val="006F7610"/>
    <w:rsid w:val="006F7ABE"/>
    <w:rsid w:val="006F7DEB"/>
    <w:rsid w:val="007002D7"/>
    <w:rsid w:val="007006D6"/>
    <w:rsid w:val="00700732"/>
    <w:rsid w:val="00700790"/>
    <w:rsid w:val="00700D3F"/>
    <w:rsid w:val="00700D4C"/>
    <w:rsid w:val="00700FC3"/>
    <w:rsid w:val="00701041"/>
    <w:rsid w:val="00701C76"/>
    <w:rsid w:val="00702159"/>
    <w:rsid w:val="007026C9"/>
    <w:rsid w:val="00702B46"/>
    <w:rsid w:val="00702D05"/>
    <w:rsid w:val="00702DFF"/>
    <w:rsid w:val="00702FAC"/>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7E6"/>
    <w:rsid w:val="007069A9"/>
    <w:rsid w:val="007070F5"/>
    <w:rsid w:val="00707A3D"/>
    <w:rsid w:val="0071026F"/>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251"/>
    <w:rsid w:val="00715C64"/>
    <w:rsid w:val="00715F29"/>
    <w:rsid w:val="00715F9F"/>
    <w:rsid w:val="0071664A"/>
    <w:rsid w:val="00716909"/>
    <w:rsid w:val="00716B79"/>
    <w:rsid w:val="00716CD8"/>
    <w:rsid w:val="00716E59"/>
    <w:rsid w:val="00721FBA"/>
    <w:rsid w:val="0072216B"/>
    <w:rsid w:val="00722A3F"/>
    <w:rsid w:val="00722C89"/>
    <w:rsid w:val="00723240"/>
    <w:rsid w:val="00723743"/>
    <w:rsid w:val="00724153"/>
    <w:rsid w:val="0072428F"/>
    <w:rsid w:val="00724347"/>
    <w:rsid w:val="00724408"/>
    <w:rsid w:val="007245D5"/>
    <w:rsid w:val="007246E8"/>
    <w:rsid w:val="00724826"/>
    <w:rsid w:val="00724D7B"/>
    <w:rsid w:val="00725AD4"/>
    <w:rsid w:val="007264BA"/>
    <w:rsid w:val="007266CB"/>
    <w:rsid w:val="0072693B"/>
    <w:rsid w:val="00726CE6"/>
    <w:rsid w:val="00727B06"/>
    <w:rsid w:val="0073062C"/>
    <w:rsid w:val="00730DA0"/>
    <w:rsid w:val="00731071"/>
    <w:rsid w:val="00731270"/>
    <w:rsid w:val="007316DB"/>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9D3"/>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5DB"/>
    <w:rsid w:val="007447F0"/>
    <w:rsid w:val="00744934"/>
    <w:rsid w:val="00744E19"/>
    <w:rsid w:val="0074553D"/>
    <w:rsid w:val="007456EC"/>
    <w:rsid w:val="00746041"/>
    <w:rsid w:val="007469A3"/>
    <w:rsid w:val="00746CF2"/>
    <w:rsid w:val="00746FD1"/>
    <w:rsid w:val="00747CF8"/>
    <w:rsid w:val="0075063F"/>
    <w:rsid w:val="007506FC"/>
    <w:rsid w:val="007507DC"/>
    <w:rsid w:val="00750A1F"/>
    <w:rsid w:val="00750BE6"/>
    <w:rsid w:val="0075133B"/>
    <w:rsid w:val="00751DBC"/>
    <w:rsid w:val="00751E77"/>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388"/>
    <w:rsid w:val="00760542"/>
    <w:rsid w:val="007605E9"/>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509"/>
    <w:rsid w:val="00771A03"/>
    <w:rsid w:val="00771D69"/>
    <w:rsid w:val="007726A7"/>
    <w:rsid w:val="007726F1"/>
    <w:rsid w:val="0077302C"/>
    <w:rsid w:val="00773B75"/>
    <w:rsid w:val="00773BC9"/>
    <w:rsid w:val="007742C2"/>
    <w:rsid w:val="007743F6"/>
    <w:rsid w:val="00774995"/>
    <w:rsid w:val="00775C1B"/>
    <w:rsid w:val="00776A7B"/>
    <w:rsid w:val="00776FEC"/>
    <w:rsid w:val="0077744F"/>
    <w:rsid w:val="00777A30"/>
    <w:rsid w:val="00780611"/>
    <w:rsid w:val="00780FD4"/>
    <w:rsid w:val="007810AF"/>
    <w:rsid w:val="00781C86"/>
    <w:rsid w:val="0078268D"/>
    <w:rsid w:val="007832CA"/>
    <w:rsid w:val="00783E94"/>
    <w:rsid w:val="007847B7"/>
    <w:rsid w:val="007848B7"/>
    <w:rsid w:val="0078546B"/>
    <w:rsid w:val="007855B3"/>
    <w:rsid w:val="007855BC"/>
    <w:rsid w:val="007857D8"/>
    <w:rsid w:val="007859DB"/>
    <w:rsid w:val="00786000"/>
    <w:rsid w:val="0078603F"/>
    <w:rsid w:val="00786356"/>
    <w:rsid w:val="00786FB4"/>
    <w:rsid w:val="007877C2"/>
    <w:rsid w:val="00787980"/>
    <w:rsid w:val="00787E3B"/>
    <w:rsid w:val="00787EC1"/>
    <w:rsid w:val="0079028B"/>
    <w:rsid w:val="00790B4E"/>
    <w:rsid w:val="00790E56"/>
    <w:rsid w:val="00791721"/>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053"/>
    <w:rsid w:val="007958B9"/>
    <w:rsid w:val="00795AB9"/>
    <w:rsid w:val="00795B34"/>
    <w:rsid w:val="00795D15"/>
    <w:rsid w:val="00796765"/>
    <w:rsid w:val="0079706A"/>
    <w:rsid w:val="007972B6"/>
    <w:rsid w:val="00797750"/>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914"/>
    <w:rsid w:val="007A6E31"/>
    <w:rsid w:val="007A7007"/>
    <w:rsid w:val="007A7196"/>
    <w:rsid w:val="007A7486"/>
    <w:rsid w:val="007A7ACB"/>
    <w:rsid w:val="007B08AC"/>
    <w:rsid w:val="007B138C"/>
    <w:rsid w:val="007B172A"/>
    <w:rsid w:val="007B1A38"/>
    <w:rsid w:val="007B1EF7"/>
    <w:rsid w:val="007B23FA"/>
    <w:rsid w:val="007B291C"/>
    <w:rsid w:val="007B2A75"/>
    <w:rsid w:val="007B34A4"/>
    <w:rsid w:val="007B3B0E"/>
    <w:rsid w:val="007B3E89"/>
    <w:rsid w:val="007B4571"/>
    <w:rsid w:val="007B528E"/>
    <w:rsid w:val="007B5701"/>
    <w:rsid w:val="007B5708"/>
    <w:rsid w:val="007B5D79"/>
    <w:rsid w:val="007B692F"/>
    <w:rsid w:val="007B74A3"/>
    <w:rsid w:val="007B75FE"/>
    <w:rsid w:val="007B7756"/>
    <w:rsid w:val="007B7F8A"/>
    <w:rsid w:val="007C06A8"/>
    <w:rsid w:val="007C0907"/>
    <w:rsid w:val="007C103D"/>
    <w:rsid w:val="007C1079"/>
    <w:rsid w:val="007C14EE"/>
    <w:rsid w:val="007C1537"/>
    <w:rsid w:val="007C158A"/>
    <w:rsid w:val="007C1B7E"/>
    <w:rsid w:val="007C2B34"/>
    <w:rsid w:val="007C2D23"/>
    <w:rsid w:val="007C2F71"/>
    <w:rsid w:val="007C3E71"/>
    <w:rsid w:val="007C437A"/>
    <w:rsid w:val="007C48A8"/>
    <w:rsid w:val="007C4900"/>
    <w:rsid w:val="007C4C29"/>
    <w:rsid w:val="007C4E9A"/>
    <w:rsid w:val="007C53D3"/>
    <w:rsid w:val="007C5930"/>
    <w:rsid w:val="007C5C32"/>
    <w:rsid w:val="007C5CF0"/>
    <w:rsid w:val="007C5FFF"/>
    <w:rsid w:val="007C61DB"/>
    <w:rsid w:val="007C6201"/>
    <w:rsid w:val="007C63B1"/>
    <w:rsid w:val="007C6A6D"/>
    <w:rsid w:val="007C6DB1"/>
    <w:rsid w:val="007C7245"/>
    <w:rsid w:val="007C7447"/>
    <w:rsid w:val="007C7CCF"/>
    <w:rsid w:val="007C7CF6"/>
    <w:rsid w:val="007D011A"/>
    <w:rsid w:val="007D19AD"/>
    <w:rsid w:val="007D26C1"/>
    <w:rsid w:val="007D2D68"/>
    <w:rsid w:val="007D2E32"/>
    <w:rsid w:val="007D3A5B"/>
    <w:rsid w:val="007D3D49"/>
    <w:rsid w:val="007D3FCB"/>
    <w:rsid w:val="007D42F7"/>
    <w:rsid w:val="007D45F3"/>
    <w:rsid w:val="007D4751"/>
    <w:rsid w:val="007D53E2"/>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942"/>
    <w:rsid w:val="007E3A05"/>
    <w:rsid w:val="007E3DB5"/>
    <w:rsid w:val="007E3ED4"/>
    <w:rsid w:val="007E40DB"/>
    <w:rsid w:val="007E5073"/>
    <w:rsid w:val="007E511B"/>
    <w:rsid w:val="007E5535"/>
    <w:rsid w:val="007E5F5F"/>
    <w:rsid w:val="007E66A5"/>
    <w:rsid w:val="007E66C3"/>
    <w:rsid w:val="007E68B0"/>
    <w:rsid w:val="007E6E66"/>
    <w:rsid w:val="007E7153"/>
    <w:rsid w:val="007E720D"/>
    <w:rsid w:val="007E7858"/>
    <w:rsid w:val="007E7BFB"/>
    <w:rsid w:val="007F0327"/>
    <w:rsid w:val="007F03E9"/>
    <w:rsid w:val="007F0C25"/>
    <w:rsid w:val="007F1254"/>
    <w:rsid w:val="007F18A7"/>
    <w:rsid w:val="007F1AF6"/>
    <w:rsid w:val="007F2026"/>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8F8"/>
    <w:rsid w:val="00802C2D"/>
    <w:rsid w:val="008030A2"/>
    <w:rsid w:val="008033FF"/>
    <w:rsid w:val="008038A1"/>
    <w:rsid w:val="00804A2A"/>
    <w:rsid w:val="00804EC6"/>
    <w:rsid w:val="00805355"/>
    <w:rsid w:val="008057A5"/>
    <w:rsid w:val="00805B99"/>
    <w:rsid w:val="00805C26"/>
    <w:rsid w:val="00806376"/>
    <w:rsid w:val="008068AF"/>
    <w:rsid w:val="00806969"/>
    <w:rsid w:val="00806A55"/>
    <w:rsid w:val="00807460"/>
    <w:rsid w:val="008074C5"/>
    <w:rsid w:val="00807B0C"/>
    <w:rsid w:val="00807B39"/>
    <w:rsid w:val="00810015"/>
    <w:rsid w:val="00810362"/>
    <w:rsid w:val="00811546"/>
    <w:rsid w:val="00811959"/>
    <w:rsid w:val="00811BDE"/>
    <w:rsid w:val="00812146"/>
    <w:rsid w:val="00812258"/>
    <w:rsid w:val="00812818"/>
    <w:rsid w:val="008134ED"/>
    <w:rsid w:val="00813673"/>
    <w:rsid w:val="00813FF6"/>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991"/>
    <w:rsid w:val="00822C52"/>
    <w:rsid w:val="00822CDE"/>
    <w:rsid w:val="00822EB2"/>
    <w:rsid w:val="008238C5"/>
    <w:rsid w:val="0082440F"/>
    <w:rsid w:val="00824468"/>
    <w:rsid w:val="00824BE5"/>
    <w:rsid w:val="008257F1"/>
    <w:rsid w:val="008258E0"/>
    <w:rsid w:val="00825B9E"/>
    <w:rsid w:val="008263F4"/>
    <w:rsid w:val="00826E1D"/>
    <w:rsid w:val="008270E1"/>
    <w:rsid w:val="00827737"/>
    <w:rsid w:val="00827DAA"/>
    <w:rsid w:val="00830103"/>
    <w:rsid w:val="008307B3"/>
    <w:rsid w:val="00831007"/>
    <w:rsid w:val="0083110C"/>
    <w:rsid w:val="008314E4"/>
    <w:rsid w:val="0083153B"/>
    <w:rsid w:val="00831694"/>
    <w:rsid w:val="00831793"/>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170"/>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39B"/>
    <w:rsid w:val="00842609"/>
    <w:rsid w:val="00842869"/>
    <w:rsid w:val="00842881"/>
    <w:rsid w:val="00842FE0"/>
    <w:rsid w:val="008436CE"/>
    <w:rsid w:val="00843B6C"/>
    <w:rsid w:val="00843EEE"/>
    <w:rsid w:val="008444F9"/>
    <w:rsid w:val="00844881"/>
    <w:rsid w:val="008449B8"/>
    <w:rsid w:val="00844A0F"/>
    <w:rsid w:val="00844AD6"/>
    <w:rsid w:val="00844E10"/>
    <w:rsid w:val="00844EA3"/>
    <w:rsid w:val="00844ED4"/>
    <w:rsid w:val="00845632"/>
    <w:rsid w:val="00846161"/>
    <w:rsid w:val="008463F6"/>
    <w:rsid w:val="0084687D"/>
    <w:rsid w:val="00846C56"/>
    <w:rsid w:val="0084720C"/>
    <w:rsid w:val="00847930"/>
    <w:rsid w:val="00847B65"/>
    <w:rsid w:val="00847DEC"/>
    <w:rsid w:val="00850BBC"/>
    <w:rsid w:val="00850E8D"/>
    <w:rsid w:val="00850FF1"/>
    <w:rsid w:val="00851417"/>
    <w:rsid w:val="00851584"/>
    <w:rsid w:val="00851C60"/>
    <w:rsid w:val="00851D41"/>
    <w:rsid w:val="00851F14"/>
    <w:rsid w:val="0085231D"/>
    <w:rsid w:val="0085249D"/>
    <w:rsid w:val="0085268A"/>
    <w:rsid w:val="008529B4"/>
    <w:rsid w:val="00852DB8"/>
    <w:rsid w:val="00852ECA"/>
    <w:rsid w:val="008530C5"/>
    <w:rsid w:val="008532CE"/>
    <w:rsid w:val="0085352E"/>
    <w:rsid w:val="008537A1"/>
    <w:rsid w:val="00853926"/>
    <w:rsid w:val="00853FFE"/>
    <w:rsid w:val="008547AE"/>
    <w:rsid w:val="0085498E"/>
    <w:rsid w:val="00855690"/>
    <w:rsid w:val="00855A1C"/>
    <w:rsid w:val="00855F51"/>
    <w:rsid w:val="008567D3"/>
    <w:rsid w:val="00856D48"/>
    <w:rsid w:val="00856E68"/>
    <w:rsid w:val="00857A1F"/>
    <w:rsid w:val="00857ABD"/>
    <w:rsid w:val="008603B1"/>
    <w:rsid w:val="00862B09"/>
    <w:rsid w:val="00862E0F"/>
    <w:rsid w:val="00863426"/>
    <w:rsid w:val="00864A6D"/>
    <w:rsid w:val="00865227"/>
    <w:rsid w:val="0086633B"/>
    <w:rsid w:val="008666D1"/>
    <w:rsid w:val="008666F3"/>
    <w:rsid w:val="008667E2"/>
    <w:rsid w:val="00866B4D"/>
    <w:rsid w:val="0086701B"/>
    <w:rsid w:val="00867A8D"/>
    <w:rsid w:val="00867D33"/>
    <w:rsid w:val="008709BA"/>
    <w:rsid w:val="00870A83"/>
    <w:rsid w:val="00870AA0"/>
    <w:rsid w:val="00871390"/>
    <w:rsid w:val="00872029"/>
    <w:rsid w:val="0087220C"/>
    <w:rsid w:val="008731D1"/>
    <w:rsid w:val="008731D6"/>
    <w:rsid w:val="00874211"/>
    <w:rsid w:val="00874CEC"/>
    <w:rsid w:val="008752FB"/>
    <w:rsid w:val="00875455"/>
    <w:rsid w:val="008755C6"/>
    <w:rsid w:val="00875966"/>
    <w:rsid w:val="00876140"/>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41"/>
    <w:rsid w:val="008827AD"/>
    <w:rsid w:val="008829FB"/>
    <w:rsid w:val="00883486"/>
    <w:rsid w:val="008834FE"/>
    <w:rsid w:val="008838E2"/>
    <w:rsid w:val="00883A54"/>
    <w:rsid w:val="00883CED"/>
    <w:rsid w:val="008848CE"/>
    <w:rsid w:val="00884CEA"/>
    <w:rsid w:val="008852B7"/>
    <w:rsid w:val="008863CE"/>
    <w:rsid w:val="008863F3"/>
    <w:rsid w:val="0088671A"/>
    <w:rsid w:val="00886B16"/>
    <w:rsid w:val="00886C7B"/>
    <w:rsid w:val="0088737B"/>
    <w:rsid w:val="00887C45"/>
    <w:rsid w:val="00887EE3"/>
    <w:rsid w:val="00891CD0"/>
    <w:rsid w:val="0089232B"/>
    <w:rsid w:val="00892543"/>
    <w:rsid w:val="00892A58"/>
    <w:rsid w:val="00892CBB"/>
    <w:rsid w:val="0089376D"/>
    <w:rsid w:val="00893D09"/>
    <w:rsid w:val="0089407C"/>
    <w:rsid w:val="0089453A"/>
    <w:rsid w:val="00894877"/>
    <w:rsid w:val="00894906"/>
    <w:rsid w:val="00894AAE"/>
    <w:rsid w:val="00894C02"/>
    <w:rsid w:val="00895049"/>
    <w:rsid w:val="0089580A"/>
    <w:rsid w:val="00895822"/>
    <w:rsid w:val="0089582D"/>
    <w:rsid w:val="00896D8A"/>
    <w:rsid w:val="008970C1"/>
    <w:rsid w:val="008972D7"/>
    <w:rsid w:val="008976C7"/>
    <w:rsid w:val="008977C3"/>
    <w:rsid w:val="00897C3C"/>
    <w:rsid w:val="008A1790"/>
    <w:rsid w:val="008A2151"/>
    <w:rsid w:val="008A2363"/>
    <w:rsid w:val="008A2B9A"/>
    <w:rsid w:val="008A2CCF"/>
    <w:rsid w:val="008A2E67"/>
    <w:rsid w:val="008A3368"/>
    <w:rsid w:val="008A3734"/>
    <w:rsid w:val="008A3B1E"/>
    <w:rsid w:val="008A4018"/>
    <w:rsid w:val="008A4768"/>
    <w:rsid w:val="008A47FB"/>
    <w:rsid w:val="008A4855"/>
    <w:rsid w:val="008A4AAA"/>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2D0"/>
    <w:rsid w:val="008B35A0"/>
    <w:rsid w:val="008B35A1"/>
    <w:rsid w:val="008B4782"/>
    <w:rsid w:val="008B529D"/>
    <w:rsid w:val="008B5EE3"/>
    <w:rsid w:val="008B6A9B"/>
    <w:rsid w:val="008B6E79"/>
    <w:rsid w:val="008B7884"/>
    <w:rsid w:val="008B7C70"/>
    <w:rsid w:val="008B7D4E"/>
    <w:rsid w:val="008B7F5D"/>
    <w:rsid w:val="008C021E"/>
    <w:rsid w:val="008C05A9"/>
    <w:rsid w:val="008C05CE"/>
    <w:rsid w:val="008C0A60"/>
    <w:rsid w:val="008C0FA7"/>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3C2"/>
    <w:rsid w:val="008D07F3"/>
    <w:rsid w:val="008D0D1F"/>
    <w:rsid w:val="008D0F24"/>
    <w:rsid w:val="008D169B"/>
    <w:rsid w:val="008D2150"/>
    <w:rsid w:val="008D384C"/>
    <w:rsid w:val="008D436F"/>
    <w:rsid w:val="008D4FDA"/>
    <w:rsid w:val="008D5A1C"/>
    <w:rsid w:val="008D7410"/>
    <w:rsid w:val="008D7C88"/>
    <w:rsid w:val="008E01E5"/>
    <w:rsid w:val="008E07B3"/>
    <w:rsid w:val="008E0942"/>
    <w:rsid w:val="008E1309"/>
    <w:rsid w:val="008E18F2"/>
    <w:rsid w:val="008E1D5A"/>
    <w:rsid w:val="008E25EB"/>
    <w:rsid w:val="008E2662"/>
    <w:rsid w:val="008E3407"/>
    <w:rsid w:val="008E3AE7"/>
    <w:rsid w:val="008E3BCB"/>
    <w:rsid w:val="008E3F3C"/>
    <w:rsid w:val="008E40CC"/>
    <w:rsid w:val="008E5A0F"/>
    <w:rsid w:val="008E5D59"/>
    <w:rsid w:val="008E5DFE"/>
    <w:rsid w:val="008E6576"/>
    <w:rsid w:val="008E65C4"/>
    <w:rsid w:val="008E6D5B"/>
    <w:rsid w:val="008E6D6C"/>
    <w:rsid w:val="008E6EF3"/>
    <w:rsid w:val="008E7919"/>
    <w:rsid w:val="008E7CF1"/>
    <w:rsid w:val="008F00AF"/>
    <w:rsid w:val="008F01CA"/>
    <w:rsid w:val="008F0490"/>
    <w:rsid w:val="008F0B90"/>
    <w:rsid w:val="008F0E86"/>
    <w:rsid w:val="008F1141"/>
    <w:rsid w:val="008F118B"/>
    <w:rsid w:val="008F182E"/>
    <w:rsid w:val="008F21B4"/>
    <w:rsid w:val="008F270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16E"/>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FA8"/>
    <w:rsid w:val="00902A9D"/>
    <w:rsid w:val="009033A2"/>
    <w:rsid w:val="00903743"/>
    <w:rsid w:val="0090423E"/>
    <w:rsid w:val="00904FCD"/>
    <w:rsid w:val="009051EF"/>
    <w:rsid w:val="00905AC7"/>
    <w:rsid w:val="009069C3"/>
    <w:rsid w:val="00906E43"/>
    <w:rsid w:val="0090779F"/>
    <w:rsid w:val="009103D2"/>
    <w:rsid w:val="0091065D"/>
    <w:rsid w:val="009112E8"/>
    <w:rsid w:val="00911369"/>
    <w:rsid w:val="00911A11"/>
    <w:rsid w:val="00912326"/>
    <w:rsid w:val="00912372"/>
    <w:rsid w:val="00912CC6"/>
    <w:rsid w:val="0091369A"/>
    <w:rsid w:val="00913BC7"/>
    <w:rsid w:val="009141C3"/>
    <w:rsid w:val="009145CC"/>
    <w:rsid w:val="009147E1"/>
    <w:rsid w:val="00914DC4"/>
    <w:rsid w:val="00915129"/>
    <w:rsid w:val="00915295"/>
    <w:rsid w:val="009158E0"/>
    <w:rsid w:val="0091598F"/>
    <w:rsid w:val="0091656F"/>
    <w:rsid w:val="00916ED9"/>
    <w:rsid w:val="009170C9"/>
    <w:rsid w:val="0091764F"/>
    <w:rsid w:val="00917B86"/>
    <w:rsid w:val="00920014"/>
    <w:rsid w:val="00920457"/>
    <w:rsid w:val="00920A20"/>
    <w:rsid w:val="0092144F"/>
    <w:rsid w:val="00921B0A"/>
    <w:rsid w:val="00921DE6"/>
    <w:rsid w:val="00921F2E"/>
    <w:rsid w:val="00922527"/>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27D69"/>
    <w:rsid w:val="00930115"/>
    <w:rsid w:val="0093032D"/>
    <w:rsid w:val="0093035B"/>
    <w:rsid w:val="0093046F"/>
    <w:rsid w:val="0093061F"/>
    <w:rsid w:val="00930A38"/>
    <w:rsid w:val="00930B64"/>
    <w:rsid w:val="0093133D"/>
    <w:rsid w:val="0093145C"/>
    <w:rsid w:val="009317C3"/>
    <w:rsid w:val="00931B9F"/>
    <w:rsid w:val="00932692"/>
    <w:rsid w:val="0093394F"/>
    <w:rsid w:val="009339DF"/>
    <w:rsid w:val="00933A2D"/>
    <w:rsid w:val="00933DFB"/>
    <w:rsid w:val="00933E4A"/>
    <w:rsid w:val="009347C7"/>
    <w:rsid w:val="00934920"/>
    <w:rsid w:val="009349A5"/>
    <w:rsid w:val="00934B96"/>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A44"/>
    <w:rsid w:val="00943D13"/>
    <w:rsid w:val="00944791"/>
    <w:rsid w:val="00944A80"/>
    <w:rsid w:val="00945126"/>
    <w:rsid w:val="00945239"/>
    <w:rsid w:val="00945EC5"/>
    <w:rsid w:val="0094624D"/>
    <w:rsid w:val="00946AF1"/>
    <w:rsid w:val="00946F8C"/>
    <w:rsid w:val="00950D0C"/>
    <w:rsid w:val="00950D30"/>
    <w:rsid w:val="00951190"/>
    <w:rsid w:val="00951584"/>
    <w:rsid w:val="0095234C"/>
    <w:rsid w:val="00953416"/>
    <w:rsid w:val="00953646"/>
    <w:rsid w:val="00953878"/>
    <w:rsid w:val="009538B7"/>
    <w:rsid w:val="00953A7B"/>
    <w:rsid w:val="00954BD7"/>
    <w:rsid w:val="00954DF0"/>
    <w:rsid w:val="009551C1"/>
    <w:rsid w:val="00955E4C"/>
    <w:rsid w:val="00956143"/>
    <w:rsid w:val="009565F5"/>
    <w:rsid w:val="00956922"/>
    <w:rsid w:val="00956ED3"/>
    <w:rsid w:val="0095711F"/>
    <w:rsid w:val="00957C3D"/>
    <w:rsid w:val="00960510"/>
    <w:rsid w:val="00960A86"/>
    <w:rsid w:val="00960ADF"/>
    <w:rsid w:val="0096101D"/>
    <w:rsid w:val="009611BA"/>
    <w:rsid w:val="009616F0"/>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2C4"/>
    <w:rsid w:val="009657A2"/>
    <w:rsid w:val="009660DF"/>
    <w:rsid w:val="00966238"/>
    <w:rsid w:val="009665BE"/>
    <w:rsid w:val="0096698D"/>
    <w:rsid w:val="00966C5C"/>
    <w:rsid w:val="00967160"/>
    <w:rsid w:val="009673F6"/>
    <w:rsid w:val="009678E8"/>
    <w:rsid w:val="0097050D"/>
    <w:rsid w:val="00970CB3"/>
    <w:rsid w:val="00970F79"/>
    <w:rsid w:val="0097103A"/>
    <w:rsid w:val="00971280"/>
    <w:rsid w:val="00971694"/>
    <w:rsid w:val="00971C2D"/>
    <w:rsid w:val="00971D44"/>
    <w:rsid w:val="00972547"/>
    <w:rsid w:val="00972E2E"/>
    <w:rsid w:val="009733B5"/>
    <w:rsid w:val="00973E7B"/>
    <w:rsid w:val="00973F19"/>
    <w:rsid w:val="00974092"/>
    <w:rsid w:val="00974E2C"/>
    <w:rsid w:val="0097525C"/>
    <w:rsid w:val="009753EC"/>
    <w:rsid w:val="00976539"/>
    <w:rsid w:val="00976849"/>
    <w:rsid w:val="00976AA9"/>
    <w:rsid w:val="00977056"/>
    <w:rsid w:val="00977FD7"/>
    <w:rsid w:val="00980D9D"/>
    <w:rsid w:val="00981230"/>
    <w:rsid w:val="009816BB"/>
    <w:rsid w:val="00981F64"/>
    <w:rsid w:val="00982190"/>
    <w:rsid w:val="009824C3"/>
    <w:rsid w:val="00982A6F"/>
    <w:rsid w:val="00982C85"/>
    <w:rsid w:val="009831C4"/>
    <w:rsid w:val="00983CB4"/>
    <w:rsid w:val="009845C3"/>
    <w:rsid w:val="009848B8"/>
    <w:rsid w:val="00985611"/>
    <w:rsid w:val="00985BC7"/>
    <w:rsid w:val="00985F33"/>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44B"/>
    <w:rsid w:val="00992728"/>
    <w:rsid w:val="0099275B"/>
    <w:rsid w:val="009928DF"/>
    <w:rsid w:val="00992932"/>
    <w:rsid w:val="00993D71"/>
    <w:rsid w:val="009943D0"/>
    <w:rsid w:val="009944D0"/>
    <w:rsid w:val="0099480D"/>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A7F3B"/>
    <w:rsid w:val="009B097E"/>
    <w:rsid w:val="009B1168"/>
    <w:rsid w:val="009B14E6"/>
    <w:rsid w:val="009B16F2"/>
    <w:rsid w:val="009B1A96"/>
    <w:rsid w:val="009B1D12"/>
    <w:rsid w:val="009B1F32"/>
    <w:rsid w:val="009B348C"/>
    <w:rsid w:val="009B354D"/>
    <w:rsid w:val="009B36B5"/>
    <w:rsid w:val="009B3B4E"/>
    <w:rsid w:val="009B4262"/>
    <w:rsid w:val="009B43B6"/>
    <w:rsid w:val="009B43EC"/>
    <w:rsid w:val="009B49AF"/>
    <w:rsid w:val="009B4DAD"/>
    <w:rsid w:val="009B4DCD"/>
    <w:rsid w:val="009B514F"/>
    <w:rsid w:val="009B5589"/>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288B"/>
    <w:rsid w:val="009C313C"/>
    <w:rsid w:val="009C3492"/>
    <w:rsid w:val="009C3558"/>
    <w:rsid w:val="009C40D2"/>
    <w:rsid w:val="009C4755"/>
    <w:rsid w:val="009C4A88"/>
    <w:rsid w:val="009C5015"/>
    <w:rsid w:val="009C5320"/>
    <w:rsid w:val="009C5481"/>
    <w:rsid w:val="009C5C1F"/>
    <w:rsid w:val="009C6829"/>
    <w:rsid w:val="009C7105"/>
    <w:rsid w:val="009C7278"/>
    <w:rsid w:val="009C75E1"/>
    <w:rsid w:val="009C77EC"/>
    <w:rsid w:val="009C7A92"/>
    <w:rsid w:val="009C7DF5"/>
    <w:rsid w:val="009D037E"/>
    <w:rsid w:val="009D0424"/>
    <w:rsid w:val="009D0598"/>
    <w:rsid w:val="009D05FC"/>
    <w:rsid w:val="009D0A32"/>
    <w:rsid w:val="009D0D8B"/>
    <w:rsid w:val="009D118A"/>
    <w:rsid w:val="009D175C"/>
    <w:rsid w:val="009D184B"/>
    <w:rsid w:val="009D1C51"/>
    <w:rsid w:val="009D2272"/>
    <w:rsid w:val="009D2425"/>
    <w:rsid w:val="009D2961"/>
    <w:rsid w:val="009D2F09"/>
    <w:rsid w:val="009D315D"/>
    <w:rsid w:val="009D35BD"/>
    <w:rsid w:val="009D35EC"/>
    <w:rsid w:val="009D3895"/>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09DB"/>
    <w:rsid w:val="009E123E"/>
    <w:rsid w:val="009E1400"/>
    <w:rsid w:val="009E15F6"/>
    <w:rsid w:val="009E1DF1"/>
    <w:rsid w:val="009E20CB"/>
    <w:rsid w:val="009E32C6"/>
    <w:rsid w:val="009E38D6"/>
    <w:rsid w:val="009E4103"/>
    <w:rsid w:val="009E4360"/>
    <w:rsid w:val="009E43A9"/>
    <w:rsid w:val="009E4618"/>
    <w:rsid w:val="009E4F63"/>
    <w:rsid w:val="009E6373"/>
    <w:rsid w:val="009E6388"/>
    <w:rsid w:val="009E655F"/>
    <w:rsid w:val="009E664F"/>
    <w:rsid w:val="009E6EB8"/>
    <w:rsid w:val="009E7474"/>
    <w:rsid w:val="009E788B"/>
    <w:rsid w:val="009E7BC3"/>
    <w:rsid w:val="009F06FC"/>
    <w:rsid w:val="009F0CB4"/>
    <w:rsid w:val="009F140E"/>
    <w:rsid w:val="009F14A2"/>
    <w:rsid w:val="009F17A4"/>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25"/>
    <w:rsid w:val="00A01457"/>
    <w:rsid w:val="00A017F2"/>
    <w:rsid w:val="00A01A01"/>
    <w:rsid w:val="00A023DA"/>
    <w:rsid w:val="00A02434"/>
    <w:rsid w:val="00A02C33"/>
    <w:rsid w:val="00A02FFB"/>
    <w:rsid w:val="00A03383"/>
    <w:rsid w:val="00A036F1"/>
    <w:rsid w:val="00A03A06"/>
    <w:rsid w:val="00A03E6C"/>
    <w:rsid w:val="00A03EF3"/>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4B26"/>
    <w:rsid w:val="00A1507F"/>
    <w:rsid w:val="00A15412"/>
    <w:rsid w:val="00A15613"/>
    <w:rsid w:val="00A157AE"/>
    <w:rsid w:val="00A15A4E"/>
    <w:rsid w:val="00A15C99"/>
    <w:rsid w:val="00A163B8"/>
    <w:rsid w:val="00A16C22"/>
    <w:rsid w:val="00A16E32"/>
    <w:rsid w:val="00A17B89"/>
    <w:rsid w:val="00A20760"/>
    <w:rsid w:val="00A20B25"/>
    <w:rsid w:val="00A210BE"/>
    <w:rsid w:val="00A215E8"/>
    <w:rsid w:val="00A217FC"/>
    <w:rsid w:val="00A2230C"/>
    <w:rsid w:val="00A22A97"/>
    <w:rsid w:val="00A22B3C"/>
    <w:rsid w:val="00A235F9"/>
    <w:rsid w:val="00A23718"/>
    <w:rsid w:val="00A237F7"/>
    <w:rsid w:val="00A23B27"/>
    <w:rsid w:val="00A2469E"/>
    <w:rsid w:val="00A2482D"/>
    <w:rsid w:val="00A24A03"/>
    <w:rsid w:val="00A24BB3"/>
    <w:rsid w:val="00A24C79"/>
    <w:rsid w:val="00A24F4F"/>
    <w:rsid w:val="00A250EF"/>
    <w:rsid w:val="00A2515E"/>
    <w:rsid w:val="00A2588A"/>
    <w:rsid w:val="00A25925"/>
    <w:rsid w:val="00A25F87"/>
    <w:rsid w:val="00A25F90"/>
    <w:rsid w:val="00A26164"/>
    <w:rsid w:val="00A2618A"/>
    <w:rsid w:val="00A2629A"/>
    <w:rsid w:val="00A2647A"/>
    <w:rsid w:val="00A273D4"/>
    <w:rsid w:val="00A277F3"/>
    <w:rsid w:val="00A314B3"/>
    <w:rsid w:val="00A31774"/>
    <w:rsid w:val="00A319DA"/>
    <w:rsid w:val="00A31D94"/>
    <w:rsid w:val="00A3218F"/>
    <w:rsid w:val="00A32C05"/>
    <w:rsid w:val="00A32ED9"/>
    <w:rsid w:val="00A3316F"/>
    <w:rsid w:val="00A333C2"/>
    <w:rsid w:val="00A33667"/>
    <w:rsid w:val="00A33FE8"/>
    <w:rsid w:val="00A34233"/>
    <w:rsid w:val="00A34AA6"/>
    <w:rsid w:val="00A34ACB"/>
    <w:rsid w:val="00A34BB4"/>
    <w:rsid w:val="00A34BE2"/>
    <w:rsid w:val="00A35145"/>
    <w:rsid w:val="00A35233"/>
    <w:rsid w:val="00A352DA"/>
    <w:rsid w:val="00A352EC"/>
    <w:rsid w:val="00A35BAC"/>
    <w:rsid w:val="00A366C6"/>
    <w:rsid w:val="00A37119"/>
    <w:rsid w:val="00A4033E"/>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A4F"/>
    <w:rsid w:val="00A46BA2"/>
    <w:rsid w:val="00A46C45"/>
    <w:rsid w:val="00A46CE4"/>
    <w:rsid w:val="00A47253"/>
    <w:rsid w:val="00A4764D"/>
    <w:rsid w:val="00A47897"/>
    <w:rsid w:val="00A47914"/>
    <w:rsid w:val="00A47926"/>
    <w:rsid w:val="00A50141"/>
    <w:rsid w:val="00A50373"/>
    <w:rsid w:val="00A503C5"/>
    <w:rsid w:val="00A50530"/>
    <w:rsid w:val="00A51194"/>
    <w:rsid w:val="00A5144B"/>
    <w:rsid w:val="00A51A66"/>
    <w:rsid w:val="00A51A70"/>
    <w:rsid w:val="00A51E86"/>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2FCF"/>
    <w:rsid w:val="00A63046"/>
    <w:rsid w:val="00A63864"/>
    <w:rsid w:val="00A6492D"/>
    <w:rsid w:val="00A65196"/>
    <w:rsid w:val="00A651D8"/>
    <w:rsid w:val="00A651E5"/>
    <w:rsid w:val="00A65EAF"/>
    <w:rsid w:val="00A65F0B"/>
    <w:rsid w:val="00A66092"/>
    <w:rsid w:val="00A66208"/>
    <w:rsid w:val="00A662FB"/>
    <w:rsid w:val="00A66377"/>
    <w:rsid w:val="00A66594"/>
    <w:rsid w:val="00A67B7C"/>
    <w:rsid w:val="00A70C69"/>
    <w:rsid w:val="00A70ED1"/>
    <w:rsid w:val="00A712D5"/>
    <w:rsid w:val="00A717CE"/>
    <w:rsid w:val="00A717E4"/>
    <w:rsid w:val="00A71812"/>
    <w:rsid w:val="00A71D6C"/>
    <w:rsid w:val="00A7213C"/>
    <w:rsid w:val="00A724D4"/>
    <w:rsid w:val="00A72736"/>
    <w:rsid w:val="00A729EE"/>
    <w:rsid w:val="00A72D75"/>
    <w:rsid w:val="00A73BD8"/>
    <w:rsid w:val="00A746DF"/>
    <w:rsid w:val="00A747D9"/>
    <w:rsid w:val="00A74B66"/>
    <w:rsid w:val="00A7550C"/>
    <w:rsid w:val="00A755AD"/>
    <w:rsid w:val="00A75AF6"/>
    <w:rsid w:val="00A75B3A"/>
    <w:rsid w:val="00A76134"/>
    <w:rsid w:val="00A76EE2"/>
    <w:rsid w:val="00A772CF"/>
    <w:rsid w:val="00A77774"/>
    <w:rsid w:val="00A778C7"/>
    <w:rsid w:val="00A77C0A"/>
    <w:rsid w:val="00A77E7B"/>
    <w:rsid w:val="00A802EF"/>
    <w:rsid w:val="00A80A6A"/>
    <w:rsid w:val="00A80CEE"/>
    <w:rsid w:val="00A81A25"/>
    <w:rsid w:val="00A81AAF"/>
    <w:rsid w:val="00A81E22"/>
    <w:rsid w:val="00A81F40"/>
    <w:rsid w:val="00A81F61"/>
    <w:rsid w:val="00A81FD9"/>
    <w:rsid w:val="00A8280A"/>
    <w:rsid w:val="00A8294D"/>
    <w:rsid w:val="00A829FA"/>
    <w:rsid w:val="00A82A52"/>
    <w:rsid w:val="00A82F73"/>
    <w:rsid w:val="00A8312A"/>
    <w:rsid w:val="00A833D9"/>
    <w:rsid w:val="00A83D41"/>
    <w:rsid w:val="00A85144"/>
    <w:rsid w:val="00A8586E"/>
    <w:rsid w:val="00A85AD9"/>
    <w:rsid w:val="00A85D91"/>
    <w:rsid w:val="00A860B5"/>
    <w:rsid w:val="00A8667D"/>
    <w:rsid w:val="00A86C4D"/>
    <w:rsid w:val="00A874C5"/>
    <w:rsid w:val="00A876AE"/>
    <w:rsid w:val="00A87AF0"/>
    <w:rsid w:val="00A901AF"/>
    <w:rsid w:val="00A901F9"/>
    <w:rsid w:val="00A90569"/>
    <w:rsid w:val="00A9099E"/>
    <w:rsid w:val="00A909AB"/>
    <w:rsid w:val="00A91791"/>
    <w:rsid w:val="00A91AF6"/>
    <w:rsid w:val="00A92264"/>
    <w:rsid w:val="00A923E1"/>
    <w:rsid w:val="00A92AAF"/>
    <w:rsid w:val="00A9304C"/>
    <w:rsid w:val="00A9357A"/>
    <w:rsid w:val="00A93F25"/>
    <w:rsid w:val="00A941EA"/>
    <w:rsid w:val="00A9447D"/>
    <w:rsid w:val="00A94676"/>
    <w:rsid w:val="00A94754"/>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70"/>
    <w:rsid w:val="00AA5DD9"/>
    <w:rsid w:val="00AA61E6"/>
    <w:rsid w:val="00AA62E6"/>
    <w:rsid w:val="00AA6694"/>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013"/>
    <w:rsid w:val="00AC17B3"/>
    <w:rsid w:val="00AC1C64"/>
    <w:rsid w:val="00AC1D9D"/>
    <w:rsid w:val="00AC1E23"/>
    <w:rsid w:val="00AC1EE2"/>
    <w:rsid w:val="00AC244D"/>
    <w:rsid w:val="00AC2A5B"/>
    <w:rsid w:val="00AC3039"/>
    <w:rsid w:val="00AC339A"/>
    <w:rsid w:val="00AC33AE"/>
    <w:rsid w:val="00AC33B7"/>
    <w:rsid w:val="00AC36CD"/>
    <w:rsid w:val="00AC36ED"/>
    <w:rsid w:val="00AC3922"/>
    <w:rsid w:val="00AC3BE4"/>
    <w:rsid w:val="00AC3FD5"/>
    <w:rsid w:val="00AC4048"/>
    <w:rsid w:val="00AC404D"/>
    <w:rsid w:val="00AC5042"/>
    <w:rsid w:val="00AC53D5"/>
    <w:rsid w:val="00AC588E"/>
    <w:rsid w:val="00AC6016"/>
    <w:rsid w:val="00AC6AAC"/>
    <w:rsid w:val="00AC6D2D"/>
    <w:rsid w:val="00AC72B2"/>
    <w:rsid w:val="00AC7788"/>
    <w:rsid w:val="00AD0141"/>
    <w:rsid w:val="00AD01A3"/>
    <w:rsid w:val="00AD02A6"/>
    <w:rsid w:val="00AD1D7A"/>
    <w:rsid w:val="00AD2489"/>
    <w:rsid w:val="00AD26F1"/>
    <w:rsid w:val="00AD2FE8"/>
    <w:rsid w:val="00AD3782"/>
    <w:rsid w:val="00AD3819"/>
    <w:rsid w:val="00AD39D7"/>
    <w:rsid w:val="00AD3AA6"/>
    <w:rsid w:val="00AD4E5E"/>
    <w:rsid w:val="00AD57DD"/>
    <w:rsid w:val="00AD60A2"/>
    <w:rsid w:val="00AD6249"/>
    <w:rsid w:val="00AD6743"/>
    <w:rsid w:val="00AD7F1B"/>
    <w:rsid w:val="00AE01D2"/>
    <w:rsid w:val="00AE081A"/>
    <w:rsid w:val="00AE0882"/>
    <w:rsid w:val="00AE0DD0"/>
    <w:rsid w:val="00AE17C7"/>
    <w:rsid w:val="00AE1BD0"/>
    <w:rsid w:val="00AE2537"/>
    <w:rsid w:val="00AE2F35"/>
    <w:rsid w:val="00AE30C1"/>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0DC0"/>
    <w:rsid w:val="00AF186C"/>
    <w:rsid w:val="00AF1D1C"/>
    <w:rsid w:val="00AF1F1B"/>
    <w:rsid w:val="00AF3579"/>
    <w:rsid w:val="00AF370E"/>
    <w:rsid w:val="00AF3C46"/>
    <w:rsid w:val="00AF494D"/>
    <w:rsid w:val="00AF4954"/>
    <w:rsid w:val="00AF4FB6"/>
    <w:rsid w:val="00AF522C"/>
    <w:rsid w:val="00AF5B11"/>
    <w:rsid w:val="00AF5DAA"/>
    <w:rsid w:val="00AF61FA"/>
    <w:rsid w:val="00AF6C17"/>
    <w:rsid w:val="00AF6EF3"/>
    <w:rsid w:val="00AF749F"/>
    <w:rsid w:val="00AF7FEB"/>
    <w:rsid w:val="00B00218"/>
    <w:rsid w:val="00B009DF"/>
    <w:rsid w:val="00B00F9C"/>
    <w:rsid w:val="00B01301"/>
    <w:rsid w:val="00B01914"/>
    <w:rsid w:val="00B02095"/>
    <w:rsid w:val="00B0294A"/>
    <w:rsid w:val="00B029D8"/>
    <w:rsid w:val="00B02AE0"/>
    <w:rsid w:val="00B03426"/>
    <w:rsid w:val="00B03C3F"/>
    <w:rsid w:val="00B04090"/>
    <w:rsid w:val="00B04A98"/>
    <w:rsid w:val="00B04BC1"/>
    <w:rsid w:val="00B04CC9"/>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1AC2"/>
    <w:rsid w:val="00B11C63"/>
    <w:rsid w:val="00B135EE"/>
    <w:rsid w:val="00B13CAF"/>
    <w:rsid w:val="00B14A1D"/>
    <w:rsid w:val="00B154BA"/>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880"/>
    <w:rsid w:val="00B2597F"/>
    <w:rsid w:val="00B25D5C"/>
    <w:rsid w:val="00B264D8"/>
    <w:rsid w:val="00B26559"/>
    <w:rsid w:val="00B266B2"/>
    <w:rsid w:val="00B26A6B"/>
    <w:rsid w:val="00B26B8A"/>
    <w:rsid w:val="00B27082"/>
    <w:rsid w:val="00B279BA"/>
    <w:rsid w:val="00B3056F"/>
    <w:rsid w:val="00B3160B"/>
    <w:rsid w:val="00B31897"/>
    <w:rsid w:val="00B318CF"/>
    <w:rsid w:val="00B3193F"/>
    <w:rsid w:val="00B31B41"/>
    <w:rsid w:val="00B31DA8"/>
    <w:rsid w:val="00B321EC"/>
    <w:rsid w:val="00B3264E"/>
    <w:rsid w:val="00B3319D"/>
    <w:rsid w:val="00B33D7B"/>
    <w:rsid w:val="00B33DBE"/>
    <w:rsid w:val="00B34898"/>
    <w:rsid w:val="00B34DB8"/>
    <w:rsid w:val="00B351BF"/>
    <w:rsid w:val="00B354A0"/>
    <w:rsid w:val="00B354BB"/>
    <w:rsid w:val="00B35A28"/>
    <w:rsid w:val="00B35B78"/>
    <w:rsid w:val="00B35BC5"/>
    <w:rsid w:val="00B366BA"/>
    <w:rsid w:val="00B36ABA"/>
    <w:rsid w:val="00B37330"/>
    <w:rsid w:val="00B37641"/>
    <w:rsid w:val="00B37649"/>
    <w:rsid w:val="00B37662"/>
    <w:rsid w:val="00B377DD"/>
    <w:rsid w:val="00B37D1A"/>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840"/>
    <w:rsid w:val="00B46B29"/>
    <w:rsid w:val="00B46BA6"/>
    <w:rsid w:val="00B46D69"/>
    <w:rsid w:val="00B470EF"/>
    <w:rsid w:val="00B472ED"/>
    <w:rsid w:val="00B47427"/>
    <w:rsid w:val="00B47509"/>
    <w:rsid w:val="00B479AE"/>
    <w:rsid w:val="00B47FB5"/>
    <w:rsid w:val="00B50692"/>
    <w:rsid w:val="00B512B7"/>
    <w:rsid w:val="00B512DB"/>
    <w:rsid w:val="00B514CA"/>
    <w:rsid w:val="00B51820"/>
    <w:rsid w:val="00B51979"/>
    <w:rsid w:val="00B51DA3"/>
    <w:rsid w:val="00B52E33"/>
    <w:rsid w:val="00B52FFE"/>
    <w:rsid w:val="00B537EF"/>
    <w:rsid w:val="00B53CBE"/>
    <w:rsid w:val="00B53DBB"/>
    <w:rsid w:val="00B53DC8"/>
    <w:rsid w:val="00B54160"/>
    <w:rsid w:val="00B54552"/>
    <w:rsid w:val="00B55195"/>
    <w:rsid w:val="00B55383"/>
    <w:rsid w:val="00B553BD"/>
    <w:rsid w:val="00B5595B"/>
    <w:rsid w:val="00B5706D"/>
    <w:rsid w:val="00B5788D"/>
    <w:rsid w:val="00B57CF1"/>
    <w:rsid w:val="00B60013"/>
    <w:rsid w:val="00B6005B"/>
    <w:rsid w:val="00B60847"/>
    <w:rsid w:val="00B60A05"/>
    <w:rsid w:val="00B60BB8"/>
    <w:rsid w:val="00B6280C"/>
    <w:rsid w:val="00B62B5B"/>
    <w:rsid w:val="00B63051"/>
    <w:rsid w:val="00B637FD"/>
    <w:rsid w:val="00B63FC6"/>
    <w:rsid w:val="00B6449F"/>
    <w:rsid w:val="00B645BE"/>
    <w:rsid w:val="00B64678"/>
    <w:rsid w:val="00B6480D"/>
    <w:rsid w:val="00B64C54"/>
    <w:rsid w:val="00B65D41"/>
    <w:rsid w:val="00B65F77"/>
    <w:rsid w:val="00B660FB"/>
    <w:rsid w:val="00B66139"/>
    <w:rsid w:val="00B663F5"/>
    <w:rsid w:val="00B66438"/>
    <w:rsid w:val="00B666BC"/>
    <w:rsid w:val="00B66C8A"/>
    <w:rsid w:val="00B70913"/>
    <w:rsid w:val="00B7155C"/>
    <w:rsid w:val="00B720C6"/>
    <w:rsid w:val="00B722FB"/>
    <w:rsid w:val="00B72507"/>
    <w:rsid w:val="00B72EDE"/>
    <w:rsid w:val="00B73450"/>
    <w:rsid w:val="00B7379D"/>
    <w:rsid w:val="00B7385B"/>
    <w:rsid w:val="00B738DC"/>
    <w:rsid w:val="00B73E24"/>
    <w:rsid w:val="00B73EEC"/>
    <w:rsid w:val="00B7418A"/>
    <w:rsid w:val="00B74261"/>
    <w:rsid w:val="00B742AD"/>
    <w:rsid w:val="00B74460"/>
    <w:rsid w:val="00B74468"/>
    <w:rsid w:val="00B74E7B"/>
    <w:rsid w:val="00B74EB7"/>
    <w:rsid w:val="00B7516D"/>
    <w:rsid w:val="00B7527A"/>
    <w:rsid w:val="00B7545C"/>
    <w:rsid w:val="00B75BB3"/>
    <w:rsid w:val="00B75BC2"/>
    <w:rsid w:val="00B777FC"/>
    <w:rsid w:val="00B80608"/>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816"/>
    <w:rsid w:val="00B84E97"/>
    <w:rsid w:val="00B85D34"/>
    <w:rsid w:val="00B85FB1"/>
    <w:rsid w:val="00B860A3"/>
    <w:rsid w:val="00B864A3"/>
    <w:rsid w:val="00B8791F"/>
    <w:rsid w:val="00B90986"/>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B20"/>
    <w:rsid w:val="00BA1B83"/>
    <w:rsid w:val="00BA1DF5"/>
    <w:rsid w:val="00BA27FC"/>
    <w:rsid w:val="00BA3A37"/>
    <w:rsid w:val="00BA3D64"/>
    <w:rsid w:val="00BA3FDC"/>
    <w:rsid w:val="00BA4023"/>
    <w:rsid w:val="00BA4225"/>
    <w:rsid w:val="00BA55DD"/>
    <w:rsid w:val="00BA5BCD"/>
    <w:rsid w:val="00BA611B"/>
    <w:rsid w:val="00BA6356"/>
    <w:rsid w:val="00BA76E8"/>
    <w:rsid w:val="00BA79DE"/>
    <w:rsid w:val="00BA7DCA"/>
    <w:rsid w:val="00BB01F7"/>
    <w:rsid w:val="00BB0A30"/>
    <w:rsid w:val="00BB17E6"/>
    <w:rsid w:val="00BB1B52"/>
    <w:rsid w:val="00BB1F6B"/>
    <w:rsid w:val="00BB2161"/>
    <w:rsid w:val="00BB2554"/>
    <w:rsid w:val="00BB2557"/>
    <w:rsid w:val="00BB3B49"/>
    <w:rsid w:val="00BB442E"/>
    <w:rsid w:val="00BB50F1"/>
    <w:rsid w:val="00BB6109"/>
    <w:rsid w:val="00BB70E7"/>
    <w:rsid w:val="00BB75C5"/>
    <w:rsid w:val="00BB7889"/>
    <w:rsid w:val="00BB7962"/>
    <w:rsid w:val="00BB7AF0"/>
    <w:rsid w:val="00BB7CEF"/>
    <w:rsid w:val="00BB7F9D"/>
    <w:rsid w:val="00BC059F"/>
    <w:rsid w:val="00BC0D74"/>
    <w:rsid w:val="00BC1714"/>
    <w:rsid w:val="00BC1C4B"/>
    <w:rsid w:val="00BC1E29"/>
    <w:rsid w:val="00BC218D"/>
    <w:rsid w:val="00BC246D"/>
    <w:rsid w:val="00BC27E1"/>
    <w:rsid w:val="00BC2F7B"/>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2AA"/>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47"/>
    <w:rsid w:val="00BF35FD"/>
    <w:rsid w:val="00BF3DD1"/>
    <w:rsid w:val="00BF5322"/>
    <w:rsid w:val="00BF5506"/>
    <w:rsid w:val="00BF5BCA"/>
    <w:rsid w:val="00BF657F"/>
    <w:rsid w:val="00BF6B8A"/>
    <w:rsid w:val="00BF730E"/>
    <w:rsid w:val="00BF7327"/>
    <w:rsid w:val="00BF7FE9"/>
    <w:rsid w:val="00C0008A"/>
    <w:rsid w:val="00C01113"/>
    <w:rsid w:val="00C016BE"/>
    <w:rsid w:val="00C01D45"/>
    <w:rsid w:val="00C02528"/>
    <w:rsid w:val="00C02611"/>
    <w:rsid w:val="00C03033"/>
    <w:rsid w:val="00C03D11"/>
    <w:rsid w:val="00C04435"/>
    <w:rsid w:val="00C0443F"/>
    <w:rsid w:val="00C0449E"/>
    <w:rsid w:val="00C04B37"/>
    <w:rsid w:val="00C058F0"/>
    <w:rsid w:val="00C05B24"/>
    <w:rsid w:val="00C05E57"/>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304"/>
    <w:rsid w:val="00C13B9C"/>
    <w:rsid w:val="00C15193"/>
    <w:rsid w:val="00C15370"/>
    <w:rsid w:val="00C15A64"/>
    <w:rsid w:val="00C15D1F"/>
    <w:rsid w:val="00C16128"/>
    <w:rsid w:val="00C16D10"/>
    <w:rsid w:val="00C16DD3"/>
    <w:rsid w:val="00C17643"/>
    <w:rsid w:val="00C178BD"/>
    <w:rsid w:val="00C20381"/>
    <w:rsid w:val="00C204A9"/>
    <w:rsid w:val="00C20718"/>
    <w:rsid w:val="00C2080B"/>
    <w:rsid w:val="00C20901"/>
    <w:rsid w:val="00C20DEF"/>
    <w:rsid w:val="00C20FCF"/>
    <w:rsid w:val="00C2117E"/>
    <w:rsid w:val="00C2151F"/>
    <w:rsid w:val="00C230F4"/>
    <w:rsid w:val="00C23438"/>
    <w:rsid w:val="00C23781"/>
    <w:rsid w:val="00C23B88"/>
    <w:rsid w:val="00C23C26"/>
    <w:rsid w:val="00C23F5B"/>
    <w:rsid w:val="00C244FF"/>
    <w:rsid w:val="00C2490E"/>
    <w:rsid w:val="00C24B0F"/>
    <w:rsid w:val="00C24C80"/>
    <w:rsid w:val="00C24D6B"/>
    <w:rsid w:val="00C25825"/>
    <w:rsid w:val="00C2595F"/>
    <w:rsid w:val="00C26F6D"/>
    <w:rsid w:val="00C270F1"/>
    <w:rsid w:val="00C27E9F"/>
    <w:rsid w:val="00C305F1"/>
    <w:rsid w:val="00C30C16"/>
    <w:rsid w:val="00C30DCD"/>
    <w:rsid w:val="00C31678"/>
    <w:rsid w:val="00C31680"/>
    <w:rsid w:val="00C316F6"/>
    <w:rsid w:val="00C31D2A"/>
    <w:rsid w:val="00C323A8"/>
    <w:rsid w:val="00C32464"/>
    <w:rsid w:val="00C326D3"/>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38"/>
    <w:rsid w:val="00C35942"/>
    <w:rsid w:val="00C35AC5"/>
    <w:rsid w:val="00C367F0"/>
    <w:rsid w:val="00C36E28"/>
    <w:rsid w:val="00C3781B"/>
    <w:rsid w:val="00C379A7"/>
    <w:rsid w:val="00C37B86"/>
    <w:rsid w:val="00C37D2F"/>
    <w:rsid w:val="00C408C0"/>
    <w:rsid w:val="00C418EF"/>
    <w:rsid w:val="00C41D95"/>
    <w:rsid w:val="00C4283F"/>
    <w:rsid w:val="00C42FC2"/>
    <w:rsid w:val="00C437F1"/>
    <w:rsid w:val="00C43D1B"/>
    <w:rsid w:val="00C44C53"/>
    <w:rsid w:val="00C45A95"/>
    <w:rsid w:val="00C46552"/>
    <w:rsid w:val="00C4691F"/>
    <w:rsid w:val="00C46AE3"/>
    <w:rsid w:val="00C46D24"/>
    <w:rsid w:val="00C46E82"/>
    <w:rsid w:val="00C470DB"/>
    <w:rsid w:val="00C477FB"/>
    <w:rsid w:val="00C506C9"/>
    <w:rsid w:val="00C51773"/>
    <w:rsid w:val="00C520C5"/>
    <w:rsid w:val="00C525C7"/>
    <w:rsid w:val="00C52639"/>
    <w:rsid w:val="00C52713"/>
    <w:rsid w:val="00C52CA0"/>
    <w:rsid w:val="00C52E23"/>
    <w:rsid w:val="00C53DA5"/>
    <w:rsid w:val="00C545D2"/>
    <w:rsid w:val="00C54B26"/>
    <w:rsid w:val="00C5552A"/>
    <w:rsid w:val="00C55CAF"/>
    <w:rsid w:val="00C56455"/>
    <w:rsid w:val="00C56472"/>
    <w:rsid w:val="00C56892"/>
    <w:rsid w:val="00C56A4A"/>
    <w:rsid w:val="00C57060"/>
    <w:rsid w:val="00C57573"/>
    <w:rsid w:val="00C5758C"/>
    <w:rsid w:val="00C57786"/>
    <w:rsid w:val="00C57ADB"/>
    <w:rsid w:val="00C57B01"/>
    <w:rsid w:val="00C57DCF"/>
    <w:rsid w:val="00C602DB"/>
    <w:rsid w:val="00C60565"/>
    <w:rsid w:val="00C607E7"/>
    <w:rsid w:val="00C60843"/>
    <w:rsid w:val="00C6098E"/>
    <w:rsid w:val="00C610B1"/>
    <w:rsid w:val="00C61411"/>
    <w:rsid w:val="00C616AA"/>
    <w:rsid w:val="00C62042"/>
    <w:rsid w:val="00C62217"/>
    <w:rsid w:val="00C62FB4"/>
    <w:rsid w:val="00C634B9"/>
    <w:rsid w:val="00C63AE3"/>
    <w:rsid w:val="00C63B01"/>
    <w:rsid w:val="00C63FA8"/>
    <w:rsid w:val="00C63FB7"/>
    <w:rsid w:val="00C64439"/>
    <w:rsid w:val="00C64B9A"/>
    <w:rsid w:val="00C64CBB"/>
    <w:rsid w:val="00C65B3E"/>
    <w:rsid w:val="00C665A6"/>
    <w:rsid w:val="00C67211"/>
    <w:rsid w:val="00C6765E"/>
    <w:rsid w:val="00C678A3"/>
    <w:rsid w:val="00C679A5"/>
    <w:rsid w:val="00C679F3"/>
    <w:rsid w:val="00C67D98"/>
    <w:rsid w:val="00C70619"/>
    <w:rsid w:val="00C70FAD"/>
    <w:rsid w:val="00C7131E"/>
    <w:rsid w:val="00C71320"/>
    <w:rsid w:val="00C71823"/>
    <w:rsid w:val="00C71EF2"/>
    <w:rsid w:val="00C726C6"/>
    <w:rsid w:val="00C73313"/>
    <w:rsid w:val="00C740E8"/>
    <w:rsid w:val="00C74791"/>
    <w:rsid w:val="00C75685"/>
    <w:rsid w:val="00C75874"/>
    <w:rsid w:val="00C75DAC"/>
    <w:rsid w:val="00C7661C"/>
    <w:rsid w:val="00C76758"/>
    <w:rsid w:val="00C7749E"/>
    <w:rsid w:val="00C7754F"/>
    <w:rsid w:val="00C779E5"/>
    <w:rsid w:val="00C779E8"/>
    <w:rsid w:val="00C80047"/>
    <w:rsid w:val="00C806C0"/>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14"/>
    <w:rsid w:val="00C858D0"/>
    <w:rsid w:val="00C85F84"/>
    <w:rsid w:val="00C862D2"/>
    <w:rsid w:val="00C86504"/>
    <w:rsid w:val="00C8713F"/>
    <w:rsid w:val="00C87160"/>
    <w:rsid w:val="00C8740E"/>
    <w:rsid w:val="00C877A0"/>
    <w:rsid w:val="00C913A7"/>
    <w:rsid w:val="00C91634"/>
    <w:rsid w:val="00C91726"/>
    <w:rsid w:val="00C918DD"/>
    <w:rsid w:val="00C91DB5"/>
    <w:rsid w:val="00C91FEB"/>
    <w:rsid w:val="00C920B5"/>
    <w:rsid w:val="00C94266"/>
    <w:rsid w:val="00C947D4"/>
    <w:rsid w:val="00C94AE3"/>
    <w:rsid w:val="00C94BF2"/>
    <w:rsid w:val="00C94EB4"/>
    <w:rsid w:val="00C950EA"/>
    <w:rsid w:val="00C95310"/>
    <w:rsid w:val="00C9533C"/>
    <w:rsid w:val="00C96491"/>
    <w:rsid w:val="00C967FE"/>
    <w:rsid w:val="00C972F2"/>
    <w:rsid w:val="00C9779D"/>
    <w:rsid w:val="00C97D30"/>
    <w:rsid w:val="00CA0510"/>
    <w:rsid w:val="00CA0684"/>
    <w:rsid w:val="00CA084F"/>
    <w:rsid w:val="00CA12FB"/>
    <w:rsid w:val="00CA1A4B"/>
    <w:rsid w:val="00CA1BB5"/>
    <w:rsid w:val="00CA23B6"/>
    <w:rsid w:val="00CA2A66"/>
    <w:rsid w:val="00CA2C40"/>
    <w:rsid w:val="00CA2C91"/>
    <w:rsid w:val="00CA2CDD"/>
    <w:rsid w:val="00CA2D01"/>
    <w:rsid w:val="00CA2E7E"/>
    <w:rsid w:val="00CA2EC3"/>
    <w:rsid w:val="00CA37D2"/>
    <w:rsid w:val="00CA39C1"/>
    <w:rsid w:val="00CA3BE5"/>
    <w:rsid w:val="00CA3CF7"/>
    <w:rsid w:val="00CA40E4"/>
    <w:rsid w:val="00CA4173"/>
    <w:rsid w:val="00CA47B9"/>
    <w:rsid w:val="00CA482E"/>
    <w:rsid w:val="00CA4BFA"/>
    <w:rsid w:val="00CA4D12"/>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63E"/>
    <w:rsid w:val="00CB7D59"/>
    <w:rsid w:val="00CC0A16"/>
    <w:rsid w:val="00CC0D94"/>
    <w:rsid w:val="00CC1655"/>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2EA"/>
    <w:rsid w:val="00CE253C"/>
    <w:rsid w:val="00CE263D"/>
    <w:rsid w:val="00CE2869"/>
    <w:rsid w:val="00CE2877"/>
    <w:rsid w:val="00CE321F"/>
    <w:rsid w:val="00CE378B"/>
    <w:rsid w:val="00CE3ADE"/>
    <w:rsid w:val="00CE3C63"/>
    <w:rsid w:val="00CE42FB"/>
    <w:rsid w:val="00CE4384"/>
    <w:rsid w:val="00CE4999"/>
    <w:rsid w:val="00CE558C"/>
    <w:rsid w:val="00CE5F3A"/>
    <w:rsid w:val="00CE619E"/>
    <w:rsid w:val="00CE62BC"/>
    <w:rsid w:val="00CE6666"/>
    <w:rsid w:val="00CE666D"/>
    <w:rsid w:val="00CE6D23"/>
    <w:rsid w:val="00CE72B9"/>
    <w:rsid w:val="00CE74D9"/>
    <w:rsid w:val="00CE752E"/>
    <w:rsid w:val="00CE7814"/>
    <w:rsid w:val="00CE7E86"/>
    <w:rsid w:val="00CE7EAE"/>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3C1"/>
    <w:rsid w:val="00CF769A"/>
    <w:rsid w:val="00CF7DD7"/>
    <w:rsid w:val="00CF7EC6"/>
    <w:rsid w:val="00D000AB"/>
    <w:rsid w:val="00D01453"/>
    <w:rsid w:val="00D017E5"/>
    <w:rsid w:val="00D019F4"/>
    <w:rsid w:val="00D01C58"/>
    <w:rsid w:val="00D01F28"/>
    <w:rsid w:val="00D027FD"/>
    <w:rsid w:val="00D02AF2"/>
    <w:rsid w:val="00D02F19"/>
    <w:rsid w:val="00D03014"/>
    <w:rsid w:val="00D03201"/>
    <w:rsid w:val="00D03243"/>
    <w:rsid w:val="00D03564"/>
    <w:rsid w:val="00D03BAE"/>
    <w:rsid w:val="00D03D50"/>
    <w:rsid w:val="00D03D69"/>
    <w:rsid w:val="00D04343"/>
    <w:rsid w:val="00D0477B"/>
    <w:rsid w:val="00D04A14"/>
    <w:rsid w:val="00D05509"/>
    <w:rsid w:val="00D05568"/>
    <w:rsid w:val="00D056ED"/>
    <w:rsid w:val="00D05A4D"/>
    <w:rsid w:val="00D05AEC"/>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5A9"/>
    <w:rsid w:val="00D20A74"/>
    <w:rsid w:val="00D21587"/>
    <w:rsid w:val="00D2191B"/>
    <w:rsid w:val="00D21B7B"/>
    <w:rsid w:val="00D22125"/>
    <w:rsid w:val="00D222F0"/>
    <w:rsid w:val="00D224B3"/>
    <w:rsid w:val="00D227FD"/>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6DC4"/>
    <w:rsid w:val="00D3736E"/>
    <w:rsid w:val="00D37666"/>
    <w:rsid w:val="00D406D8"/>
    <w:rsid w:val="00D41272"/>
    <w:rsid w:val="00D41A63"/>
    <w:rsid w:val="00D41FE7"/>
    <w:rsid w:val="00D4295D"/>
    <w:rsid w:val="00D42A1F"/>
    <w:rsid w:val="00D44128"/>
    <w:rsid w:val="00D4476E"/>
    <w:rsid w:val="00D44ACD"/>
    <w:rsid w:val="00D44EBE"/>
    <w:rsid w:val="00D45149"/>
    <w:rsid w:val="00D456F7"/>
    <w:rsid w:val="00D45C1B"/>
    <w:rsid w:val="00D46098"/>
    <w:rsid w:val="00D461CD"/>
    <w:rsid w:val="00D46F0A"/>
    <w:rsid w:val="00D47054"/>
    <w:rsid w:val="00D50995"/>
    <w:rsid w:val="00D51050"/>
    <w:rsid w:val="00D51243"/>
    <w:rsid w:val="00D51743"/>
    <w:rsid w:val="00D51DBD"/>
    <w:rsid w:val="00D52300"/>
    <w:rsid w:val="00D524F1"/>
    <w:rsid w:val="00D524FA"/>
    <w:rsid w:val="00D528BB"/>
    <w:rsid w:val="00D53DED"/>
    <w:rsid w:val="00D5422E"/>
    <w:rsid w:val="00D54402"/>
    <w:rsid w:val="00D54503"/>
    <w:rsid w:val="00D54AE9"/>
    <w:rsid w:val="00D551D8"/>
    <w:rsid w:val="00D55243"/>
    <w:rsid w:val="00D5549A"/>
    <w:rsid w:val="00D55A61"/>
    <w:rsid w:val="00D55BC6"/>
    <w:rsid w:val="00D55C6C"/>
    <w:rsid w:val="00D55EB8"/>
    <w:rsid w:val="00D564AC"/>
    <w:rsid w:val="00D56653"/>
    <w:rsid w:val="00D56DAC"/>
    <w:rsid w:val="00D57E8B"/>
    <w:rsid w:val="00D60ACF"/>
    <w:rsid w:val="00D610C6"/>
    <w:rsid w:val="00D615E1"/>
    <w:rsid w:val="00D61673"/>
    <w:rsid w:val="00D628A0"/>
    <w:rsid w:val="00D63556"/>
    <w:rsid w:val="00D63913"/>
    <w:rsid w:val="00D63E3B"/>
    <w:rsid w:val="00D63FD8"/>
    <w:rsid w:val="00D64551"/>
    <w:rsid w:val="00D6487E"/>
    <w:rsid w:val="00D65443"/>
    <w:rsid w:val="00D657AD"/>
    <w:rsid w:val="00D66143"/>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BBE"/>
    <w:rsid w:val="00D74CEC"/>
    <w:rsid w:val="00D750B7"/>
    <w:rsid w:val="00D7520C"/>
    <w:rsid w:val="00D75376"/>
    <w:rsid w:val="00D753DA"/>
    <w:rsid w:val="00D7576A"/>
    <w:rsid w:val="00D7594F"/>
    <w:rsid w:val="00D75B76"/>
    <w:rsid w:val="00D75CE5"/>
    <w:rsid w:val="00D75F12"/>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1A93"/>
    <w:rsid w:val="00D8230F"/>
    <w:rsid w:val="00D82D31"/>
    <w:rsid w:val="00D83267"/>
    <w:rsid w:val="00D83D14"/>
    <w:rsid w:val="00D842A3"/>
    <w:rsid w:val="00D84F5D"/>
    <w:rsid w:val="00D85402"/>
    <w:rsid w:val="00D85413"/>
    <w:rsid w:val="00D868CA"/>
    <w:rsid w:val="00D8696B"/>
    <w:rsid w:val="00D86FF4"/>
    <w:rsid w:val="00D87AD7"/>
    <w:rsid w:val="00D90536"/>
    <w:rsid w:val="00D911BE"/>
    <w:rsid w:val="00D928B1"/>
    <w:rsid w:val="00D9296E"/>
    <w:rsid w:val="00D9370A"/>
    <w:rsid w:val="00D94526"/>
    <w:rsid w:val="00D94754"/>
    <w:rsid w:val="00D9496A"/>
    <w:rsid w:val="00D94A3F"/>
    <w:rsid w:val="00D94BAE"/>
    <w:rsid w:val="00D9513A"/>
    <w:rsid w:val="00D9566C"/>
    <w:rsid w:val="00D9595B"/>
    <w:rsid w:val="00D95A78"/>
    <w:rsid w:val="00D96365"/>
    <w:rsid w:val="00D96701"/>
    <w:rsid w:val="00D97427"/>
    <w:rsid w:val="00D9745F"/>
    <w:rsid w:val="00D97862"/>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605"/>
    <w:rsid w:val="00DA67AD"/>
    <w:rsid w:val="00DA67EE"/>
    <w:rsid w:val="00DA714F"/>
    <w:rsid w:val="00DA79DA"/>
    <w:rsid w:val="00DA7BDA"/>
    <w:rsid w:val="00DB03CE"/>
    <w:rsid w:val="00DB0C65"/>
    <w:rsid w:val="00DB1120"/>
    <w:rsid w:val="00DB1B67"/>
    <w:rsid w:val="00DB1E4C"/>
    <w:rsid w:val="00DB2223"/>
    <w:rsid w:val="00DB228B"/>
    <w:rsid w:val="00DB235B"/>
    <w:rsid w:val="00DB242E"/>
    <w:rsid w:val="00DB2533"/>
    <w:rsid w:val="00DB29A9"/>
    <w:rsid w:val="00DB2F33"/>
    <w:rsid w:val="00DB3073"/>
    <w:rsid w:val="00DB3906"/>
    <w:rsid w:val="00DB3A9B"/>
    <w:rsid w:val="00DB4348"/>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6D5"/>
    <w:rsid w:val="00DC0799"/>
    <w:rsid w:val="00DC0F29"/>
    <w:rsid w:val="00DC13AE"/>
    <w:rsid w:val="00DC18F2"/>
    <w:rsid w:val="00DC1BEB"/>
    <w:rsid w:val="00DC24D9"/>
    <w:rsid w:val="00DC2762"/>
    <w:rsid w:val="00DC306A"/>
    <w:rsid w:val="00DC35AC"/>
    <w:rsid w:val="00DC3B67"/>
    <w:rsid w:val="00DC3E10"/>
    <w:rsid w:val="00DC3E34"/>
    <w:rsid w:val="00DC4256"/>
    <w:rsid w:val="00DC4346"/>
    <w:rsid w:val="00DC55DD"/>
    <w:rsid w:val="00DC5B28"/>
    <w:rsid w:val="00DC5F7C"/>
    <w:rsid w:val="00DC6323"/>
    <w:rsid w:val="00DC63DF"/>
    <w:rsid w:val="00DC6599"/>
    <w:rsid w:val="00DC6DB9"/>
    <w:rsid w:val="00DC714E"/>
    <w:rsid w:val="00DC7383"/>
    <w:rsid w:val="00DC74AF"/>
    <w:rsid w:val="00DC75DA"/>
    <w:rsid w:val="00DC7D8A"/>
    <w:rsid w:val="00DD0450"/>
    <w:rsid w:val="00DD05C8"/>
    <w:rsid w:val="00DD0AE3"/>
    <w:rsid w:val="00DD0CE1"/>
    <w:rsid w:val="00DD11F4"/>
    <w:rsid w:val="00DD1CD6"/>
    <w:rsid w:val="00DD1EAE"/>
    <w:rsid w:val="00DD2202"/>
    <w:rsid w:val="00DD258E"/>
    <w:rsid w:val="00DD3168"/>
    <w:rsid w:val="00DD3255"/>
    <w:rsid w:val="00DD3B98"/>
    <w:rsid w:val="00DD3D76"/>
    <w:rsid w:val="00DD41CF"/>
    <w:rsid w:val="00DD4D95"/>
    <w:rsid w:val="00DD4F6D"/>
    <w:rsid w:val="00DD58F8"/>
    <w:rsid w:val="00DD5DC5"/>
    <w:rsid w:val="00DD5F55"/>
    <w:rsid w:val="00DD6A80"/>
    <w:rsid w:val="00DD6ADD"/>
    <w:rsid w:val="00DD6EBE"/>
    <w:rsid w:val="00DD79C9"/>
    <w:rsid w:val="00DD7C2F"/>
    <w:rsid w:val="00DD7E22"/>
    <w:rsid w:val="00DE0741"/>
    <w:rsid w:val="00DE077B"/>
    <w:rsid w:val="00DE0940"/>
    <w:rsid w:val="00DE0A57"/>
    <w:rsid w:val="00DE0CBB"/>
    <w:rsid w:val="00DE0CE6"/>
    <w:rsid w:val="00DE0F63"/>
    <w:rsid w:val="00DE1EE3"/>
    <w:rsid w:val="00DE221F"/>
    <w:rsid w:val="00DE22A7"/>
    <w:rsid w:val="00DE2B70"/>
    <w:rsid w:val="00DE2DD3"/>
    <w:rsid w:val="00DE2EA5"/>
    <w:rsid w:val="00DE2F8F"/>
    <w:rsid w:val="00DE3003"/>
    <w:rsid w:val="00DE325F"/>
    <w:rsid w:val="00DE3549"/>
    <w:rsid w:val="00DE368C"/>
    <w:rsid w:val="00DE39B6"/>
    <w:rsid w:val="00DE3D64"/>
    <w:rsid w:val="00DE3D76"/>
    <w:rsid w:val="00DE3F1E"/>
    <w:rsid w:val="00DE442B"/>
    <w:rsid w:val="00DE453A"/>
    <w:rsid w:val="00DE48A2"/>
    <w:rsid w:val="00DE4B21"/>
    <w:rsid w:val="00DE4CFF"/>
    <w:rsid w:val="00DE54BC"/>
    <w:rsid w:val="00DE581C"/>
    <w:rsid w:val="00DE5D9F"/>
    <w:rsid w:val="00DE5DA1"/>
    <w:rsid w:val="00DE6BEC"/>
    <w:rsid w:val="00DE6FAD"/>
    <w:rsid w:val="00DE7110"/>
    <w:rsid w:val="00DE745F"/>
    <w:rsid w:val="00DE79AB"/>
    <w:rsid w:val="00DF0772"/>
    <w:rsid w:val="00DF089D"/>
    <w:rsid w:val="00DF0BB9"/>
    <w:rsid w:val="00DF0C82"/>
    <w:rsid w:val="00DF37BA"/>
    <w:rsid w:val="00DF38E0"/>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3C9D"/>
    <w:rsid w:val="00E050B5"/>
    <w:rsid w:val="00E050EE"/>
    <w:rsid w:val="00E0546B"/>
    <w:rsid w:val="00E05BB3"/>
    <w:rsid w:val="00E05E18"/>
    <w:rsid w:val="00E05FFC"/>
    <w:rsid w:val="00E063A6"/>
    <w:rsid w:val="00E067A4"/>
    <w:rsid w:val="00E0787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56AA"/>
    <w:rsid w:val="00E165AB"/>
    <w:rsid w:val="00E166EA"/>
    <w:rsid w:val="00E16A46"/>
    <w:rsid w:val="00E16DBD"/>
    <w:rsid w:val="00E17333"/>
    <w:rsid w:val="00E176A4"/>
    <w:rsid w:val="00E17882"/>
    <w:rsid w:val="00E17A5D"/>
    <w:rsid w:val="00E17EAD"/>
    <w:rsid w:val="00E21955"/>
    <w:rsid w:val="00E22306"/>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0010"/>
    <w:rsid w:val="00E312D6"/>
    <w:rsid w:val="00E3139D"/>
    <w:rsid w:val="00E3173B"/>
    <w:rsid w:val="00E31CF5"/>
    <w:rsid w:val="00E31F45"/>
    <w:rsid w:val="00E322BA"/>
    <w:rsid w:val="00E329E8"/>
    <w:rsid w:val="00E32B29"/>
    <w:rsid w:val="00E32E7F"/>
    <w:rsid w:val="00E33675"/>
    <w:rsid w:val="00E33ABD"/>
    <w:rsid w:val="00E3482C"/>
    <w:rsid w:val="00E34A05"/>
    <w:rsid w:val="00E351A8"/>
    <w:rsid w:val="00E36478"/>
    <w:rsid w:val="00E3668D"/>
    <w:rsid w:val="00E36AD0"/>
    <w:rsid w:val="00E373BD"/>
    <w:rsid w:val="00E37808"/>
    <w:rsid w:val="00E402A1"/>
    <w:rsid w:val="00E40AA3"/>
    <w:rsid w:val="00E40FF7"/>
    <w:rsid w:val="00E418B5"/>
    <w:rsid w:val="00E4297E"/>
    <w:rsid w:val="00E42C21"/>
    <w:rsid w:val="00E42E33"/>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359"/>
    <w:rsid w:val="00E50859"/>
    <w:rsid w:val="00E50CB7"/>
    <w:rsid w:val="00E51BDC"/>
    <w:rsid w:val="00E51C1B"/>
    <w:rsid w:val="00E51C99"/>
    <w:rsid w:val="00E51E67"/>
    <w:rsid w:val="00E51E8A"/>
    <w:rsid w:val="00E5200D"/>
    <w:rsid w:val="00E5208E"/>
    <w:rsid w:val="00E52715"/>
    <w:rsid w:val="00E527AA"/>
    <w:rsid w:val="00E52CA2"/>
    <w:rsid w:val="00E532A6"/>
    <w:rsid w:val="00E53621"/>
    <w:rsid w:val="00E5381A"/>
    <w:rsid w:val="00E53D9A"/>
    <w:rsid w:val="00E5454B"/>
    <w:rsid w:val="00E54643"/>
    <w:rsid w:val="00E5467B"/>
    <w:rsid w:val="00E548CB"/>
    <w:rsid w:val="00E5550E"/>
    <w:rsid w:val="00E55668"/>
    <w:rsid w:val="00E55802"/>
    <w:rsid w:val="00E55B01"/>
    <w:rsid w:val="00E55B05"/>
    <w:rsid w:val="00E55C34"/>
    <w:rsid w:val="00E56942"/>
    <w:rsid w:val="00E56B62"/>
    <w:rsid w:val="00E57B6F"/>
    <w:rsid w:val="00E57BC5"/>
    <w:rsid w:val="00E61939"/>
    <w:rsid w:val="00E61D84"/>
    <w:rsid w:val="00E62DA6"/>
    <w:rsid w:val="00E63065"/>
    <w:rsid w:val="00E631E6"/>
    <w:rsid w:val="00E63624"/>
    <w:rsid w:val="00E63B3F"/>
    <w:rsid w:val="00E641F7"/>
    <w:rsid w:val="00E642CF"/>
    <w:rsid w:val="00E64F5A"/>
    <w:rsid w:val="00E65130"/>
    <w:rsid w:val="00E6570B"/>
    <w:rsid w:val="00E66A58"/>
    <w:rsid w:val="00E66DB7"/>
    <w:rsid w:val="00E66F50"/>
    <w:rsid w:val="00E67431"/>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06"/>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80D"/>
    <w:rsid w:val="00E909A1"/>
    <w:rsid w:val="00E90E4D"/>
    <w:rsid w:val="00E91D3C"/>
    <w:rsid w:val="00E91DE2"/>
    <w:rsid w:val="00E91EBD"/>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59B7"/>
    <w:rsid w:val="00E96729"/>
    <w:rsid w:val="00E96E1B"/>
    <w:rsid w:val="00E96F35"/>
    <w:rsid w:val="00E9744E"/>
    <w:rsid w:val="00EA0485"/>
    <w:rsid w:val="00EA161A"/>
    <w:rsid w:val="00EA1E21"/>
    <w:rsid w:val="00EA2270"/>
    <w:rsid w:val="00EA2520"/>
    <w:rsid w:val="00EA286D"/>
    <w:rsid w:val="00EA2E2C"/>
    <w:rsid w:val="00EA2E2E"/>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157"/>
    <w:rsid w:val="00EA7CCB"/>
    <w:rsid w:val="00EB06D0"/>
    <w:rsid w:val="00EB074F"/>
    <w:rsid w:val="00EB0F30"/>
    <w:rsid w:val="00EB1363"/>
    <w:rsid w:val="00EB1BDB"/>
    <w:rsid w:val="00EB1D25"/>
    <w:rsid w:val="00EB265E"/>
    <w:rsid w:val="00EB2706"/>
    <w:rsid w:val="00EB3663"/>
    <w:rsid w:val="00EB3835"/>
    <w:rsid w:val="00EB388D"/>
    <w:rsid w:val="00EB3DEC"/>
    <w:rsid w:val="00EB4F2B"/>
    <w:rsid w:val="00EB58C7"/>
    <w:rsid w:val="00EB59A8"/>
    <w:rsid w:val="00EB621B"/>
    <w:rsid w:val="00EB643B"/>
    <w:rsid w:val="00EB6620"/>
    <w:rsid w:val="00EB6F76"/>
    <w:rsid w:val="00EB73DA"/>
    <w:rsid w:val="00EC036E"/>
    <w:rsid w:val="00EC07E1"/>
    <w:rsid w:val="00EC21BB"/>
    <w:rsid w:val="00EC28D1"/>
    <w:rsid w:val="00EC363B"/>
    <w:rsid w:val="00EC3C7B"/>
    <w:rsid w:val="00EC3DF8"/>
    <w:rsid w:val="00EC3F40"/>
    <w:rsid w:val="00EC3FEB"/>
    <w:rsid w:val="00EC444E"/>
    <w:rsid w:val="00EC6094"/>
    <w:rsid w:val="00EC77DA"/>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1F1"/>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086"/>
    <w:rsid w:val="00EF1168"/>
    <w:rsid w:val="00EF13A9"/>
    <w:rsid w:val="00EF1593"/>
    <w:rsid w:val="00EF20F9"/>
    <w:rsid w:val="00EF22A2"/>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615"/>
    <w:rsid w:val="00F00CF7"/>
    <w:rsid w:val="00F0143D"/>
    <w:rsid w:val="00F01530"/>
    <w:rsid w:val="00F019F1"/>
    <w:rsid w:val="00F01A78"/>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1DE"/>
    <w:rsid w:val="00F21213"/>
    <w:rsid w:val="00F2150E"/>
    <w:rsid w:val="00F21A4C"/>
    <w:rsid w:val="00F21B6B"/>
    <w:rsid w:val="00F21C39"/>
    <w:rsid w:val="00F21D54"/>
    <w:rsid w:val="00F21D8E"/>
    <w:rsid w:val="00F21E53"/>
    <w:rsid w:val="00F23144"/>
    <w:rsid w:val="00F23668"/>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BED"/>
    <w:rsid w:val="00F32D9E"/>
    <w:rsid w:val="00F33320"/>
    <w:rsid w:val="00F33A60"/>
    <w:rsid w:val="00F33BAB"/>
    <w:rsid w:val="00F34156"/>
    <w:rsid w:val="00F34798"/>
    <w:rsid w:val="00F34B44"/>
    <w:rsid w:val="00F34BB6"/>
    <w:rsid w:val="00F35E4C"/>
    <w:rsid w:val="00F3603E"/>
    <w:rsid w:val="00F360C1"/>
    <w:rsid w:val="00F363C3"/>
    <w:rsid w:val="00F363F3"/>
    <w:rsid w:val="00F36571"/>
    <w:rsid w:val="00F36769"/>
    <w:rsid w:val="00F36C26"/>
    <w:rsid w:val="00F36CB5"/>
    <w:rsid w:val="00F36CD0"/>
    <w:rsid w:val="00F36EA7"/>
    <w:rsid w:val="00F37C75"/>
    <w:rsid w:val="00F37F3C"/>
    <w:rsid w:val="00F40546"/>
    <w:rsid w:val="00F40734"/>
    <w:rsid w:val="00F40F33"/>
    <w:rsid w:val="00F411A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0C82"/>
    <w:rsid w:val="00F51276"/>
    <w:rsid w:val="00F51CD4"/>
    <w:rsid w:val="00F51F24"/>
    <w:rsid w:val="00F52059"/>
    <w:rsid w:val="00F52716"/>
    <w:rsid w:val="00F528C4"/>
    <w:rsid w:val="00F535A2"/>
    <w:rsid w:val="00F53BC0"/>
    <w:rsid w:val="00F53BE6"/>
    <w:rsid w:val="00F53CFF"/>
    <w:rsid w:val="00F542E5"/>
    <w:rsid w:val="00F54CB9"/>
    <w:rsid w:val="00F558D1"/>
    <w:rsid w:val="00F5606F"/>
    <w:rsid w:val="00F56E8B"/>
    <w:rsid w:val="00F57B96"/>
    <w:rsid w:val="00F60279"/>
    <w:rsid w:val="00F60CEB"/>
    <w:rsid w:val="00F60DEE"/>
    <w:rsid w:val="00F61147"/>
    <w:rsid w:val="00F61C05"/>
    <w:rsid w:val="00F61EC6"/>
    <w:rsid w:val="00F62579"/>
    <w:rsid w:val="00F62A75"/>
    <w:rsid w:val="00F64E9E"/>
    <w:rsid w:val="00F665AD"/>
    <w:rsid w:val="00F66992"/>
    <w:rsid w:val="00F66EA2"/>
    <w:rsid w:val="00F672BB"/>
    <w:rsid w:val="00F67472"/>
    <w:rsid w:val="00F6781F"/>
    <w:rsid w:val="00F67A03"/>
    <w:rsid w:val="00F67AC3"/>
    <w:rsid w:val="00F67D1D"/>
    <w:rsid w:val="00F7027D"/>
    <w:rsid w:val="00F703A4"/>
    <w:rsid w:val="00F70418"/>
    <w:rsid w:val="00F70B6A"/>
    <w:rsid w:val="00F70D1C"/>
    <w:rsid w:val="00F7117D"/>
    <w:rsid w:val="00F712A8"/>
    <w:rsid w:val="00F713A0"/>
    <w:rsid w:val="00F71B15"/>
    <w:rsid w:val="00F71FF6"/>
    <w:rsid w:val="00F72847"/>
    <w:rsid w:val="00F72ED2"/>
    <w:rsid w:val="00F72F06"/>
    <w:rsid w:val="00F73AD1"/>
    <w:rsid w:val="00F74044"/>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362"/>
    <w:rsid w:val="00F82473"/>
    <w:rsid w:val="00F8292B"/>
    <w:rsid w:val="00F82A05"/>
    <w:rsid w:val="00F82A54"/>
    <w:rsid w:val="00F83083"/>
    <w:rsid w:val="00F834C4"/>
    <w:rsid w:val="00F843A4"/>
    <w:rsid w:val="00F84E0B"/>
    <w:rsid w:val="00F850A0"/>
    <w:rsid w:val="00F858F6"/>
    <w:rsid w:val="00F85FF7"/>
    <w:rsid w:val="00F86068"/>
    <w:rsid w:val="00F86220"/>
    <w:rsid w:val="00F8637D"/>
    <w:rsid w:val="00F86516"/>
    <w:rsid w:val="00F87227"/>
    <w:rsid w:val="00F877F4"/>
    <w:rsid w:val="00F87874"/>
    <w:rsid w:val="00F9033D"/>
    <w:rsid w:val="00F90DFC"/>
    <w:rsid w:val="00F91C06"/>
    <w:rsid w:val="00F921D6"/>
    <w:rsid w:val="00F92F85"/>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AAD"/>
    <w:rsid w:val="00FA0E9F"/>
    <w:rsid w:val="00FA1A10"/>
    <w:rsid w:val="00FA1BAC"/>
    <w:rsid w:val="00FA1C7F"/>
    <w:rsid w:val="00FA1D07"/>
    <w:rsid w:val="00FA2D6A"/>
    <w:rsid w:val="00FA319D"/>
    <w:rsid w:val="00FA3352"/>
    <w:rsid w:val="00FA3BAD"/>
    <w:rsid w:val="00FA401E"/>
    <w:rsid w:val="00FA44B8"/>
    <w:rsid w:val="00FA45D5"/>
    <w:rsid w:val="00FA47C8"/>
    <w:rsid w:val="00FA495B"/>
    <w:rsid w:val="00FA4CFC"/>
    <w:rsid w:val="00FA5187"/>
    <w:rsid w:val="00FA537E"/>
    <w:rsid w:val="00FA5653"/>
    <w:rsid w:val="00FA56C4"/>
    <w:rsid w:val="00FA588B"/>
    <w:rsid w:val="00FA5F99"/>
    <w:rsid w:val="00FA632A"/>
    <w:rsid w:val="00FA797E"/>
    <w:rsid w:val="00FA79C8"/>
    <w:rsid w:val="00FA79FD"/>
    <w:rsid w:val="00FA7AEE"/>
    <w:rsid w:val="00FA7B68"/>
    <w:rsid w:val="00FA7E4E"/>
    <w:rsid w:val="00FA7FF4"/>
    <w:rsid w:val="00FB05A4"/>
    <w:rsid w:val="00FB066E"/>
    <w:rsid w:val="00FB068E"/>
    <w:rsid w:val="00FB0A9A"/>
    <w:rsid w:val="00FB0D34"/>
    <w:rsid w:val="00FB0E0B"/>
    <w:rsid w:val="00FB1A74"/>
    <w:rsid w:val="00FB2358"/>
    <w:rsid w:val="00FB24BF"/>
    <w:rsid w:val="00FB2E54"/>
    <w:rsid w:val="00FB3A2B"/>
    <w:rsid w:val="00FB3EAF"/>
    <w:rsid w:val="00FB3EFE"/>
    <w:rsid w:val="00FB3F04"/>
    <w:rsid w:val="00FB58A7"/>
    <w:rsid w:val="00FB5B03"/>
    <w:rsid w:val="00FB5BD9"/>
    <w:rsid w:val="00FB6088"/>
    <w:rsid w:val="00FB60CA"/>
    <w:rsid w:val="00FB6185"/>
    <w:rsid w:val="00FB6A47"/>
    <w:rsid w:val="00FB710E"/>
    <w:rsid w:val="00FB78C0"/>
    <w:rsid w:val="00FB7BB8"/>
    <w:rsid w:val="00FB7C28"/>
    <w:rsid w:val="00FB7E55"/>
    <w:rsid w:val="00FB7F95"/>
    <w:rsid w:val="00FC0076"/>
    <w:rsid w:val="00FC0437"/>
    <w:rsid w:val="00FC0633"/>
    <w:rsid w:val="00FC06DF"/>
    <w:rsid w:val="00FC0714"/>
    <w:rsid w:val="00FC0964"/>
    <w:rsid w:val="00FC0AB6"/>
    <w:rsid w:val="00FC10EB"/>
    <w:rsid w:val="00FC147A"/>
    <w:rsid w:val="00FC174F"/>
    <w:rsid w:val="00FC1B09"/>
    <w:rsid w:val="00FC20C4"/>
    <w:rsid w:val="00FC36E4"/>
    <w:rsid w:val="00FC3C34"/>
    <w:rsid w:val="00FC4A63"/>
    <w:rsid w:val="00FC4CC6"/>
    <w:rsid w:val="00FC4CDB"/>
    <w:rsid w:val="00FC4F1E"/>
    <w:rsid w:val="00FC5B1C"/>
    <w:rsid w:val="00FC5F8C"/>
    <w:rsid w:val="00FC6068"/>
    <w:rsid w:val="00FC6101"/>
    <w:rsid w:val="00FC657E"/>
    <w:rsid w:val="00FC7009"/>
    <w:rsid w:val="00FC731C"/>
    <w:rsid w:val="00FC74CE"/>
    <w:rsid w:val="00FC7650"/>
    <w:rsid w:val="00FC7B87"/>
    <w:rsid w:val="00FD02B5"/>
    <w:rsid w:val="00FD03EB"/>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2B7F"/>
    <w:rsid w:val="00FE356F"/>
    <w:rsid w:val="00FE3851"/>
    <w:rsid w:val="00FE3C7F"/>
    <w:rsid w:val="00FE3F17"/>
    <w:rsid w:val="00FE4A80"/>
    <w:rsid w:val="00FE5298"/>
    <w:rsid w:val="00FE557E"/>
    <w:rsid w:val="00FE5752"/>
    <w:rsid w:val="00FE5F24"/>
    <w:rsid w:val="00FE6C70"/>
    <w:rsid w:val="00FE6F47"/>
    <w:rsid w:val="00FE71A8"/>
    <w:rsid w:val="00FE72B2"/>
    <w:rsid w:val="00FE7BA4"/>
    <w:rsid w:val="00FF0BCD"/>
    <w:rsid w:val="00FF0C84"/>
    <w:rsid w:val="00FF12D7"/>
    <w:rsid w:val="00FF17C7"/>
    <w:rsid w:val="00FF1AF3"/>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47FE"/>
    <w:pPr>
      <w:spacing w:after="160" w:line="259" w:lineRule="auto"/>
    </w:pPr>
    <w:rPr>
      <w:rFonts w:asciiTheme="minorHAnsi" w:eastAsiaTheme="minorHAnsi" w:hAnsiTheme="minorHAnsi" w:cstheme="minorBidi"/>
      <w:sz w:val="22"/>
      <w:szCs w:val="22"/>
    </w:rPr>
  </w:style>
  <w:style w:type="paragraph" w:styleId="Heading1">
    <w:name w:val="heading 1"/>
    <w:next w:val="maintext"/>
    <w:link w:val="Heading1Char"/>
    <w:qFormat/>
    <w:rsid w:val="0026049F"/>
    <w:pPr>
      <w:keepNext/>
      <w:keepLines/>
      <w:numPr>
        <w:numId w:val="1"/>
      </w:numPr>
      <w:overflowPunct w:val="0"/>
      <w:autoSpaceDE w:val="0"/>
      <w:autoSpaceDN w:val="0"/>
      <w:adjustRightInd w:val="0"/>
      <w:spacing w:before="240" w:after="180"/>
      <w:textAlignment w:val="baseline"/>
      <w:outlineLvl w:val="0"/>
    </w:pPr>
    <w:rPr>
      <w:rFonts w:asciiTheme="majorHAnsi" w:eastAsia="Arial" w:hAnsiTheme="majorHAnsi"/>
      <w:b/>
      <w:sz w:val="36"/>
      <w:lang w:val="en-GB"/>
    </w:rPr>
  </w:style>
  <w:style w:type="paragraph" w:styleId="Heading2">
    <w:name w:val="heading 2"/>
    <w:basedOn w:val="Heading1"/>
    <w:next w:val="maintext"/>
    <w:link w:val="Heading2Char"/>
    <w:qFormat/>
    <w:rsid w:val="0026049F"/>
    <w:pPr>
      <w:numPr>
        <w:ilvl w:val="1"/>
      </w:numPr>
      <w:spacing w:before="100" w:beforeAutospacing="1" w:afterLines="100"/>
      <w:outlineLvl w:val="1"/>
    </w:pPr>
    <w:rPr>
      <w:sz w:val="32"/>
    </w:rPr>
  </w:style>
  <w:style w:type="paragraph" w:styleId="Heading3">
    <w:name w:val="heading 3"/>
    <w:basedOn w:val="Heading2"/>
    <w:next w:val="maintext"/>
    <w:link w:val="Heading3Char"/>
    <w:qFormat/>
    <w:rsid w:val="0026049F"/>
    <w:pPr>
      <w:keepNext w:val="0"/>
      <w:keepLines w:val="0"/>
      <w:numPr>
        <w:ilvl w:val="2"/>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26049F"/>
    <w:pPr>
      <w:numPr>
        <w:ilvl w:val="3"/>
      </w:numPr>
      <w:outlineLvl w:val="3"/>
    </w:pPr>
    <w:rPr>
      <w:sz w:val="24"/>
    </w:rPr>
  </w:style>
  <w:style w:type="paragraph" w:styleId="Heading5">
    <w:name w:val="heading 5"/>
    <w:basedOn w:val="Heading4"/>
    <w:next w:val="Normal"/>
    <w:link w:val="Heading5Char"/>
    <w:qFormat/>
    <w:rsid w:val="0026049F"/>
    <w:pPr>
      <w:numPr>
        <w:ilvl w:val="0"/>
        <w:numId w:val="0"/>
      </w:numPr>
      <w:outlineLvl w:val="4"/>
    </w:pPr>
    <w:rPr>
      <w:rFonts w:cstheme="majorBidi"/>
      <w:sz w:val="22"/>
    </w:rPr>
  </w:style>
  <w:style w:type="paragraph" w:styleId="Heading6">
    <w:name w:val="heading 6"/>
    <w:basedOn w:val="H6"/>
    <w:next w:val="Normal"/>
    <w:link w:val="Heading6Char"/>
    <w:qFormat/>
    <w:rsid w:val="0026049F"/>
    <w:pPr>
      <w:numPr>
        <w:ilvl w:val="4"/>
        <w:numId w:val="1"/>
      </w:numPr>
      <w:outlineLvl w:val="5"/>
    </w:pPr>
  </w:style>
  <w:style w:type="paragraph" w:styleId="Heading7">
    <w:name w:val="heading 7"/>
    <w:basedOn w:val="H6"/>
    <w:next w:val="Normal"/>
    <w:link w:val="Heading7Char"/>
    <w:qFormat/>
    <w:rsid w:val="0026049F"/>
    <w:pPr>
      <w:tabs>
        <w:tab w:val="num" w:pos="1499"/>
      </w:tabs>
      <w:outlineLvl w:val="6"/>
    </w:pPr>
  </w:style>
  <w:style w:type="paragraph" w:styleId="Heading8">
    <w:name w:val="heading 8"/>
    <w:basedOn w:val="Heading1"/>
    <w:next w:val="Normal"/>
    <w:link w:val="Heading8Char"/>
    <w:qFormat/>
    <w:rsid w:val="0026049F"/>
    <w:pPr>
      <w:ind w:left="0" w:firstLine="0"/>
      <w:outlineLvl w:val="7"/>
    </w:pPr>
  </w:style>
  <w:style w:type="paragraph" w:styleId="Heading9">
    <w:name w:val="heading 9"/>
    <w:basedOn w:val="Heading8"/>
    <w:next w:val="Normal"/>
    <w:link w:val="Heading9Char"/>
    <w:qFormat/>
    <w:rsid w:val="0026049F"/>
    <w:pPr>
      <w:outlineLvl w:val="8"/>
    </w:pPr>
  </w:style>
  <w:style w:type="character" w:default="1" w:styleId="DefaultParagraphFont">
    <w:name w:val="Default Paragraph Font"/>
    <w:uiPriority w:val="1"/>
    <w:semiHidden/>
    <w:unhideWhenUsed/>
    <w:rsid w:val="003447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47FE"/>
  </w:style>
  <w:style w:type="character" w:customStyle="1" w:styleId="Heading1Char">
    <w:name w:val="Heading 1 Char"/>
    <w:basedOn w:val="DefaultParagraphFont"/>
    <w:link w:val="Heading1"/>
    <w:rsid w:val="0026049F"/>
    <w:rPr>
      <w:rFonts w:asciiTheme="majorHAnsi" w:eastAsia="Arial" w:hAnsiTheme="majorHAnsi"/>
      <w:b/>
      <w:sz w:val="36"/>
      <w:lang w:val="en-GB"/>
    </w:rPr>
  </w:style>
  <w:style w:type="paragraph" w:customStyle="1" w:styleId="CharChar24">
    <w:name w:val="Char Char24"/>
    <w:basedOn w:val="Normal"/>
    <w:semiHidden/>
    <w:rsid w:val="0026049F"/>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basedOn w:val="Heading1Char"/>
    <w:link w:val="Heading2"/>
    <w:rsid w:val="0026049F"/>
    <w:rPr>
      <w:rFonts w:asciiTheme="majorHAnsi" w:eastAsia="Arial" w:hAnsiTheme="majorHAnsi"/>
      <w:b/>
      <w:sz w:val="32"/>
      <w:lang w:val="en-GB"/>
    </w:rPr>
  </w:style>
  <w:style w:type="character" w:customStyle="1" w:styleId="Heading3Char">
    <w:name w:val="Heading 3 Char"/>
    <w:basedOn w:val="DefaultParagraphFont"/>
    <w:link w:val="Heading3"/>
    <w:rsid w:val="0026049F"/>
    <w:rPr>
      <w:rFonts w:asciiTheme="majorHAnsi" w:eastAsia="Arial" w:hAnsiTheme="majorHAnsi"/>
      <w:sz w:val="28"/>
      <w:lang w:val="en-GB"/>
    </w:rPr>
  </w:style>
  <w:style w:type="character" w:customStyle="1" w:styleId="Heading4Char">
    <w:name w:val="Heading 4 Char"/>
    <w:basedOn w:val="DefaultParagraphFont"/>
    <w:link w:val="Heading4"/>
    <w:rsid w:val="0026049F"/>
    <w:rPr>
      <w:rFonts w:asciiTheme="majorHAnsi" w:eastAsia="Arial" w:hAnsiTheme="majorHAnsi"/>
      <w:sz w:val="24"/>
      <w:lang w:val="en-GB"/>
    </w:rPr>
  </w:style>
  <w:style w:type="paragraph" w:customStyle="1" w:styleId="H6">
    <w:name w:val="H6"/>
    <w:basedOn w:val="Heading5"/>
    <w:next w:val="Normal"/>
    <w:semiHidden/>
    <w:rsid w:val="0026049F"/>
    <w:pPr>
      <w:ind w:left="1985" w:hanging="1985"/>
      <w:outlineLvl w:val="9"/>
    </w:pPr>
    <w:rPr>
      <w:rFonts w:cs="Times New Roman"/>
      <w:sz w:val="20"/>
    </w:rPr>
  </w:style>
  <w:style w:type="paragraph" w:customStyle="1" w:styleId="ZchnZchn">
    <w:name w:val="Zchn Zchn"/>
    <w:semiHidden/>
    <w:rsid w:val="002604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26049F"/>
    <w:pPr>
      <w:ind w:left="1418" w:hanging="1418"/>
    </w:pPr>
  </w:style>
  <w:style w:type="paragraph" w:styleId="TOC8">
    <w:name w:val="toc 8"/>
    <w:basedOn w:val="TOC1"/>
    <w:semiHidden/>
    <w:rsid w:val="0026049F"/>
    <w:pPr>
      <w:spacing w:before="180"/>
      <w:ind w:left="2693" w:hanging="2693"/>
    </w:pPr>
    <w:rPr>
      <w:b/>
    </w:rPr>
  </w:style>
  <w:style w:type="paragraph" w:styleId="TOC1">
    <w:name w:val="toc 1"/>
    <w:semiHidden/>
    <w:rsid w:val="002604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26049F"/>
    <w:pPr>
      <w:keepLines/>
      <w:tabs>
        <w:tab w:val="center" w:pos="4536"/>
        <w:tab w:val="right" w:pos="9072"/>
      </w:tabs>
    </w:pPr>
    <w:rPr>
      <w:noProof/>
    </w:rPr>
  </w:style>
  <w:style w:type="character" w:customStyle="1" w:styleId="ZGSM">
    <w:name w:val="ZGSM"/>
    <w:semiHidden/>
    <w:rsid w:val="0026049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6049F"/>
    <w:pPr>
      <w:widowControl w:val="0"/>
      <w:overflowPunct w:val="0"/>
      <w:autoSpaceDE w:val="0"/>
      <w:autoSpaceDN w:val="0"/>
      <w:adjustRightInd w:val="0"/>
      <w:textAlignment w:val="baseline"/>
    </w:pPr>
    <w:rPr>
      <w:rFonts w:ascii="Arial" w:eastAsiaTheme="minorHAnsi" w:hAnsi="Arial"/>
      <w:b/>
      <w:noProof/>
      <w:sz w:val="18"/>
      <w:lang w:val="en-GB"/>
    </w:rPr>
  </w:style>
  <w:style w:type="paragraph" w:customStyle="1" w:styleId="ZD">
    <w:name w:val="ZD"/>
    <w:semiHidden/>
    <w:rsid w:val="00260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26049F"/>
    <w:pPr>
      <w:ind w:left="1701" w:hanging="1701"/>
    </w:pPr>
  </w:style>
  <w:style w:type="paragraph" w:styleId="TOC4">
    <w:name w:val="toc 4"/>
    <w:basedOn w:val="TOC3"/>
    <w:semiHidden/>
    <w:rsid w:val="0026049F"/>
    <w:pPr>
      <w:ind w:left="1418" w:hanging="1418"/>
    </w:pPr>
  </w:style>
  <w:style w:type="paragraph" w:styleId="TOC3">
    <w:name w:val="toc 3"/>
    <w:basedOn w:val="TOC2"/>
    <w:semiHidden/>
    <w:rsid w:val="0026049F"/>
    <w:pPr>
      <w:ind w:left="1134" w:hanging="1134"/>
    </w:pPr>
  </w:style>
  <w:style w:type="paragraph" w:styleId="TOC2">
    <w:name w:val="toc 2"/>
    <w:basedOn w:val="TOC1"/>
    <w:semiHidden/>
    <w:rsid w:val="0026049F"/>
    <w:pPr>
      <w:spacing w:before="0"/>
      <w:ind w:left="851" w:hanging="851"/>
    </w:pPr>
    <w:rPr>
      <w:sz w:val="20"/>
    </w:rPr>
  </w:style>
  <w:style w:type="paragraph" w:styleId="Index1">
    <w:name w:val="index 1"/>
    <w:basedOn w:val="Normal"/>
    <w:semiHidden/>
    <w:rsid w:val="0026049F"/>
    <w:pPr>
      <w:keepLines/>
    </w:pPr>
  </w:style>
  <w:style w:type="paragraph" w:styleId="Index2">
    <w:name w:val="index 2"/>
    <w:basedOn w:val="Index1"/>
    <w:semiHidden/>
    <w:rsid w:val="0026049F"/>
    <w:pPr>
      <w:ind w:left="284"/>
    </w:pPr>
  </w:style>
  <w:style w:type="paragraph" w:customStyle="1" w:styleId="TT">
    <w:name w:val="TT"/>
    <w:basedOn w:val="Heading1"/>
    <w:next w:val="Normal"/>
    <w:semiHidden/>
    <w:rsid w:val="0026049F"/>
    <w:pPr>
      <w:outlineLvl w:val="9"/>
    </w:pPr>
  </w:style>
  <w:style w:type="paragraph" w:styleId="Footer">
    <w:name w:val="footer"/>
    <w:basedOn w:val="Header"/>
    <w:link w:val="FooterChar"/>
    <w:rsid w:val="0026049F"/>
    <w:pPr>
      <w:jc w:val="center"/>
    </w:pPr>
    <w:rPr>
      <w:rFonts w:eastAsia="Times New Roman"/>
      <w:i/>
    </w:rPr>
  </w:style>
  <w:style w:type="character" w:styleId="FootnoteReference">
    <w:name w:val="footnote reference"/>
    <w:basedOn w:val="DefaultParagraphFont"/>
    <w:semiHidden/>
    <w:rsid w:val="0026049F"/>
    <w:rPr>
      <w:b/>
      <w:position w:val="6"/>
      <w:sz w:val="16"/>
    </w:rPr>
  </w:style>
  <w:style w:type="paragraph" w:styleId="FootnoteText">
    <w:name w:val="footnote text"/>
    <w:basedOn w:val="Normal"/>
    <w:link w:val="FootnoteTextChar"/>
    <w:semiHidden/>
    <w:rsid w:val="0026049F"/>
    <w:pPr>
      <w:keepLines/>
      <w:ind w:left="454" w:hanging="454"/>
    </w:pPr>
    <w:rPr>
      <w:sz w:val="16"/>
    </w:rPr>
  </w:style>
  <w:style w:type="paragraph" w:customStyle="1" w:styleId="contribution">
    <w:name w:val="contribution"/>
    <w:basedOn w:val="Heading1"/>
    <w:semiHidden/>
    <w:rsid w:val="0026049F"/>
    <w:pPr>
      <w:numPr>
        <w:numId w:val="0"/>
      </w:numPr>
      <w:tabs>
        <w:tab w:val="num" w:pos="45"/>
      </w:tabs>
      <w:ind w:left="405" w:hanging="405"/>
    </w:pPr>
  </w:style>
  <w:style w:type="paragraph" w:customStyle="1" w:styleId="NO">
    <w:name w:val="NO"/>
    <w:basedOn w:val="Normal"/>
    <w:link w:val="NOChar"/>
    <w:rsid w:val="0026049F"/>
    <w:pPr>
      <w:keepLines/>
      <w:ind w:left="1135" w:hanging="851"/>
    </w:pPr>
  </w:style>
  <w:style w:type="character" w:customStyle="1" w:styleId="NOChar">
    <w:name w:val="NO Char"/>
    <w:basedOn w:val="DefaultParagraphFont"/>
    <w:link w:val="NO"/>
    <w:rsid w:val="0026049F"/>
    <w:rPr>
      <w:rFonts w:asciiTheme="minorHAnsi" w:eastAsiaTheme="minorHAnsi" w:hAnsiTheme="minorHAnsi" w:cstheme="minorBidi"/>
      <w:sz w:val="22"/>
      <w:szCs w:val="22"/>
    </w:rPr>
  </w:style>
  <w:style w:type="paragraph" w:customStyle="1" w:styleId="PL">
    <w:name w:val="PL"/>
    <w:semiHidden/>
    <w:rsid w:val="00260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26049F"/>
    <w:pPr>
      <w:jc w:val="right"/>
    </w:pPr>
  </w:style>
  <w:style w:type="paragraph" w:customStyle="1" w:styleId="TAL">
    <w:name w:val="TAL"/>
    <w:basedOn w:val="Normal"/>
    <w:link w:val="TALChar"/>
    <w:rsid w:val="0026049F"/>
    <w:pPr>
      <w:keepNext/>
      <w:keepLines/>
      <w:spacing w:after="0"/>
    </w:pPr>
    <w:rPr>
      <w:rFonts w:ascii="Arial" w:hAnsi="Arial"/>
      <w:sz w:val="18"/>
    </w:rPr>
  </w:style>
  <w:style w:type="character" w:customStyle="1" w:styleId="TALChar">
    <w:name w:val="TAL Char"/>
    <w:basedOn w:val="DefaultParagraphFont"/>
    <w:link w:val="TAL"/>
    <w:rsid w:val="0026049F"/>
    <w:rPr>
      <w:rFonts w:ascii="Arial" w:eastAsiaTheme="minorHAnsi" w:hAnsi="Arial" w:cstheme="minorBidi"/>
      <w:sz w:val="18"/>
      <w:szCs w:val="22"/>
    </w:rPr>
  </w:style>
  <w:style w:type="paragraph" w:styleId="ListNumber2">
    <w:name w:val="List Number 2"/>
    <w:basedOn w:val="ListNumber"/>
    <w:semiHidden/>
    <w:rsid w:val="0026049F"/>
    <w:pPr>
      <w:ind w:left="851"/>
    </w:pPr>
  </w:style>
  <w:style w:type="paragraph" w:styleId="ListNumber">
    <w:name w:val="List Number"/>
    <w:basedOn w:val="List"/>
    <w:semiHidden/>
    <w:rsid w:val="0026049F"/>
  </w:style>
  <w:style w:type="paragraph" w:styleId="List">
    <w:name w:val="List"/>
    <w:basedOn w:val="Normal"/>
    <w:semiHidden/>
    <w:rsid w:val="0026049F"/>
    <w:pPr>
      <w:ind w:left="568" w:hanging="284"/>
    </w:pPr>
  </w:style>
  <w:style w:type="paragraph" w:customStyle="1" w:styleId="TAH">
    <w:name w:val="TAH"/>
    <w:basedOn w:val="TAC"/>
    <w:link w:val="TAHCar"/>
    <w:qFormat/>
    <w:rsid w:val="0026049F"/>
    <w:rPr>
      <w:b/>
    </w:rPr>
  </w:style>
  <w:style w:type="paragraph" w:customStyle="1" w:styleId="TAC">
    <w:name w:val="TAC"/>
    <w:basedOn w:val="TAL"/>
    <w:link w:val="TACChar"/>
    <w:qFormat/>
    <w:rsid w:val="0026049F"/>
    <w:pPr>
      <w:jc w:val="center"/>
    </w:pPr>
  </w:style>
  <w:style w:type="character" w:customStyle="1" w:styleId="TACChar">
    <w:name w:val="TAC Char"/>
    <w:basedOn w:val="DefaultParagraphFont"/>
    <w:link w:val="TAC"/>
    <w:qFormat/>
    <w:rsid w:val="0026049F"/>
    <w:rPr>
      <w:rFonts w:ascii="Arial" w:eastAsiaTheme="minorHAnsi" w:hAnsi="Arial" w:cstheme="minorBidi"/>
      <w:sz w:val="18"/>
      <w:szCs w:val="22"/>
    </w:rPr>
  </w:style>
  <w:style w:type="paragraph" w:customStyle="1" w:styleId="LD">
    <w:name w:val="LD"/>
    <w:semiHidden/>
    <w:rsid w:val="0026049F"/>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26049F"/>
    <w:pPr>
      <w:spacing w:after="0"/>
    </w:pPr>
  </w:style>
  <w:style w:type="paragraph" w:styleId="TOC6">
    <w:name w:val="toc 6"/>
    <w:basedOn w:val="TOC5"/>
    <w:next w:val="Normal"/>
    <w:semiHidden/>
    <w:rsid w:val="0026049F"/>
    <w:pPr>
      <w:ind w:left="1985" w:hanging="1985"/>
    </w:pPr>
  </w:style>
  <w:style w:type="paragraph" w:styleId="TOC7">
    <w:name w:val="toc 7"/>
    <w:basedOn w:val="TOC6"/>
    <w:next w:val="Normal"/>
    <w:semiHidden/>
    <w:rsid w:val="0026049F"/>
    <w:pPr>
      <w:ind w:left="2268" w:hanging="2268"/>
    </w:pPr>
  </w:style>
  <w:style w:type="paragraph" w:styleId="ListBullet2">
    <w:name w:val="List Bullet 2"/>
    <w:basedOn w:val="ListBullet"/>
    <w:semiHidden/>
    <w:rsid w:val="0026049F"/>
    <w:pPr>
      <w:ind w:left="851"/>
    </w:pPr>
  </w:style>
  <w:style w:type="paragraph" w:styleId="ListBullet">
    <w:name w:val="List Bullet"/>
    <w:basedOn w:val="List"/>
    <w:semiHidden/>
    <w:rsid w:val="0026049F"/>
  </w:style>
  <w:style w:type="paragraph" w:customStyle="1" w:styleId="EditorsNote">
    <w:name w:val="Editor's Note"/>
    <w:basedOn w:val="NO"/>
    <w:rsid w:val="0026049F"/>
    <w:rPr>
      <w:color w:val="FF0000"/>
    </w:rPr>
  </w:style>
  <w:style w:type="paragraph" w:customStyle="1" w:styleId="TH">
    <w:name w:val="TH"/>
    <w:basedOn w:val="Normal"/>
    <w:link w:val="THChar"/>
    <w:rsid w:val="0026049F"/>
    <w:pPr>
      <w:keepNext/>
      <w:keepLines/>
      <w:spacing w:before="60"/>
      <w:jc w:val="center"/>
    </w:pPr>
    <w:rPr>
      <w:rFonts w:ascii="Arial" w:hAnsi="Arial"/>
      <w:b/>
    </w:rPr>
  </w:style>
  <w:style w:type="character" w:customStyle="1" w:styleId="THChar">
    <w:name w:val="TH Char"/>
    <w:basedOn w:val="DefaultParagraphFont"/>
    <w:link w:val="TH"/>
    <w:rsid w:val="0026049F"/>
    <w:rPr>
      <w:rFonts w:ascii="Arial" w:eastAsiaTheme="minorHAnsi" w:hAnsi="Arial" w:cstheme="minorBidi"/>
      <w:b/>
      <w:sz w:val="22"/>
      <w:szCs w:val="22"/>
    </w:rPr>
  </w:style>
  <w:style w:type="paragraph" w:customStyle="1" w:styleId="ZA">
    <w:name w:val="ZA"/>
    <w:semiHidden/>
    <w:rsid w:val="00260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260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260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260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26049F"/>
    <w:pPr>
      <w:ind w:left="851" w:hanging="851"/>
    </w:pPr>
  </w:style>
  <w:style w:type="paragraph" w:customStyle="1" w:styleId="ZH">
    <w:name w:val="ZH"/>
    <w:semiHidden/>
    <w:rsid w:val="00260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260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26049F"/>
    <w:pPr>
      <w:ind w:left="1135"/>
    </w:pPr>
  </w:style>
  <w:style w:type="paragraph" w:styleId="List2">
    <w:name w:val="List 2"/>
    <w:basedOn w:val="List"/>
    <w:semiHidden/>
    <w:rsid w:val="0026049F"/>
    <w:pPr>
      <w:ind w:left="851"/>
    </w:pPr>
  </w:style>
  <w:style w:type="paragraph" w:styleId="List3">
    <w:name w:val="List 3"/>
    <w:basedOn w:val="List2"/>
    <w:semiHidden/>
    <w:rsid w:val="0026049F"/>
    <w:pPr>
      <w:ind w:left="1135"/>
    </w:pPr>
  </w:style>
  <w:style w:type="paragraph" w:styleId="List4">
    <w:name w:val="List 4"/>
    <w:basedOn w:val="List3"/>
    <w:semiHidden/>
    <w:rsid w:val="0026049F"/>
    <w:pPr>
      <w:ind w:left="1418"/>
    </w:pPr>
  </w:style>
  <w:style w:type="paragraph" w:styleId="List5">
    <w:name w:val="List 5"/>
    <w:basedOn w:val="List4"/>
    <w:semiHidden/>
    <w:rsid w:val="0026049F"/>
    <w:pPr>
      <w:ind w:left="1702"/>
    </w:pPr>
  </w:style>
  <w:style w:type="paragraph" w:styleId="ListBullet4">
    <w:name w:val="List Bullet 4"/>
    <w:basedOn w:val="ListBullet3"/>
    <w:semiHidden/>
    <w:rsid w:val="0026049F"/>
    <w:pPr>
      <w:ind w:left="1418"/>
    </w:pPr>
  </w:style>
  <w:style w:type="paragraph" w:styleId="ListBullet5">
    <w:name w:val="List Bullet 5"/>
    <w:basedOn w:val="ListBullet4"/>
    <w:semiHidden/>
    <w:rsid w:val="0026049F"/>
    <w:pPr>
      <w:ind w:left="1702"/>
    </w:pPr>
  </w:style>
  <w:style w:type="paragraph" w:customStyle="1" w:styleId="ZTD">
    <w:name w:val="ZTD"/>
    <w:basedOn w:val="ZB"/>
    <w:semiHidden/>
    <w:rsid w:val="0026049F"/>
    <w:pPr>
      <w:framePr w:hRule="auto" w:wrap="notBeside" w:y="852"/>
    </w:pPr>
    <w:rPr>
      <w:i w:val="0"/>
      <w:sz w:val="40"/>
    </w:rPr>
  </w:style>
  <w:style w:type="paragraph" w:customStyle="1" w:styleId="ZV">
    <w:name w:val="ZV"/>
    <w:basedOn w:val="ZU"/>
    <w:semiHidden/>
    <w:rsid w:val="0026049F"/>
    <w:pPr>
      <w:framePr w:wrap="notBeside" w:y="16161"/>
    </w:pPr>
  </w:style>
  <w:style w:type="paragraph" w:styleId="IndexHeading">
    <w:name w:val="index heading"/>
    <w:basedOn w:val="Normal"/>
    <w:next w:val="Normal"/>
    <w:semiHidden/>
    <w:rsid w:val="0026049F"/>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26049F"/>
    <w:pPr>
      <w:spacing w:before="120" w:after="120"/>
    </w:pPr>
    <w:rPr>
      <w:b/>
    </w:rPr>
  </w:style>
  <w:style w:type="character" w:styleId="Hyperlink">
    <w:name w:val="Hyperlink"/>
    <w:basedOn w:val="DefaultParagraphFont"/>
    <w:uiPriority w:val="99"/>
    <w:rsid w:val="0026049F"/>
    <w:rPr>
      <w:color w:val="0000FF"/>
      <w:u w:val="single"/>
    </w:rPr>
  </w:style>
  <w:style w:type="character" w:styleId="FollowedHyperlink">
    <w:name w:val="FollowedHyperlink"/>
    <w:basedOn w:val="DefaultParagraphFont"/>
    <w:semiHidden/>
    <w:rsid w:val="0026049F"/>
    <w:rPr>
      <w:color w:val="800080"/>
      <w:u w:val="single"/>
    </w:rPr>
  </w:style>
  <w:style w:type="paragraph" w:styleId="DocumentMap">
    <w:name w:val="Document Map"/>
    <w:basedOn w:val="Normal"/>
    <w:link w:val="DocumentMapChar"/>
    <w:semiHidden/>
    <w:rsid w:val="0026049F"/>
    <w:pPr>
      <w:shd w:val="clear" w:color="auto" w:fill="000080"/>
    </w:pPr>
    <w:rPr>
      <w:rFonts w:ascii="Tahoma" w:hAnsi="Tahoma"/>
    </w:rPr>
  </w:style>
  <w:style w:type="paragraph" w:styleId="PlainText">
    <w:name w:val="Plain Text"/>
    <w:basedOn w:val="Normal"/>
    <w:link w:val="PlainTextChar"/>
    <w:semiHidden/>
    <w:rsid w:val="0026049F"/>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6049F"/>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26049F"/>
    <w:rPr>
      <w:rFonts w:asciiTheme="minorHAnsi" w:eastAsiaTheme="minorHAnsi" w:hAnsiTheme="minorHAnsi" w:cstheme="minorBidi"/>
      <w:sz w:val="22"/>
      <w:szCs w:val="22"/>
    </w:rPr>
  </w:style>
  <w:style w:type="paragraph" w:styleId="BodyTextIndent">
    <w:name w:val="Body Text Indent"/>
    <w:basedOn w:val="Normal"/>
    <w:link w:val="BodyTextIndentChar"/>
    <w:semiHidden/>
    <w:rsid w:val="0026049F"/>
    <w:pPr>
      <w:widowControl w:val="0"/>
      <w:ind w:left="210"/>
      <w:jc w:val="both"/>
    </w:pPr>
    <w:rPr>
      <w:snapToGrid w:val="0"/>
      <w:kern w:val="2"/>
      <w:sz w:val="21"/>
    </w:rPr>
  </w:style>
  <w:style w:type="paragraph" w:styleId="TableofFigures">
    <w:name w:val="table of figures"/>
    <w:basedOn w:val="Normal"/>
    <w:next w:val="Normal"/>
    <w:semiHidden/>
    <w:rsid w:val="0026049F"/>
    <w:pPr>
      <w:ind w:left="400" w:hanging="400"/>
      <w:jc w:val="center"/>
    </w:pPr>
    <w:rPr>
      <w:b/>
    </w:rPr>
  </w:style>
  <w:style w:type="paragraph" w:styleId="BodyText2">
    <w:name w:val="Body Text 2"/>
    <w:basedOn w:val="Normal"/>
    <w:link w:val="BodyText2Char"/>
    <w:semiHidden/>
    <w:rsid w:val="0026049F"/>
    <w:rPr>
      <w:i/>
    </w:rPr>
  </w:style>
  <w:style w:type="paragraph" w:styleId="BodyTextIndent3">
    <w:name w:val="Body Text Indent 3"/>
    <w:basedOn w:val="Normal"/>
    <w:link w:val="BodyTextIndent3Char"/>
    <w:semiHidden/>
    <w:rsid w:val="0026049F"/>
    <w:pPr>
      <w:ind w:left="1080"/>
    </w:pPr>
  </w:style>
  <w:style w:type="paragraph" w:styleId="CommentText">
    <w:name w:val="annotation text"/>
    <w:basedOn w:val="Normal"/>
    <w:link w:val="CommentTextChar"/>
    <w:rsid w:val="0026049F"/>
    <w:pPr>
      <w:widowControl w:val="0"/>
      <w:spacing w:line="360" w:lineRule="atLeast"/>
    </w:pPr>
    <w:rPr>
      <w:rFonts w:ascii="Arial" w:eastAsia="–¾’©" w:hAnsi="Arial"/>
      <w:sz w:val="18"/>
    </w:rPr>
  </w:style>
  <w:style w:type="character" w:styleId="PageNumber">
    <w:name w:val="page number"/>
    <w:basedOn w:val="DefaultParagraphFont"/>
    <w:semiHidden/>
    <w:rsid w:val="0026049F"/>
  </w:style>
  <w:style w:type="paragraph" w:styleId="BodyText3">
    <w:name w:val="Body Text 3"/>
    <w:basedOn w:val="Normal"/>
    <w:link w:val="BodyText3Char"/>
    <w:semiHidden/>
    <w:rsid w:val="0026049F"/>
    <w:pPr>
      <w:keepNext/>
      <w:keepLines/>
    </w:pPr>
    <w:rPr>
      <w:rFonts w:eastAsia="Osaka"/>
      <w:color w:val="000000"/>
    </w:rPr>
  </w:style>
  <w:style w:type="paragraph" w:styleId="BalloonText">
    <w:name w:val="Balloon Text"/>
    <w:basedOn w:val="Normal"/>
    <w:link w:val="BalloonTextChar"/>
    <w:semiHidden/>
    <w:rsid w:val="0026049F"/>
    <w:rPr>
      <w:rFonts w:ascii="Tahoma" w:hAnsi="Tahoma" w:cs="Tahoma"/>
      <w:sz w:val="16"/>
      <w:szCs w:val="16"/>
    </w:rPr>
  </w:style>
  <w:style w:type="table" w:styleId="TableGrid">
    <w:name w:val="Table Grid"/>
    <w:basedOn w:val="TableNormal"/>
    <w:rsid w:val="002604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maintextChar"/>
    <w:rsid w:val="0026049F"/>
    <w:rPr>
      <w:rFonts w:eastAsia="Malgun Gothic"/>
      <w:sz w:val="16"/>
      <w:szCs w:val="16"/>
      <w:lang w:val="en-GB" w:eastAsia="ko-KR"/>
    </w:rPr>
  </w:style>
  <w:style w:type="paragraph" w:styleId="CommentSubject">
    <w:name w:val="annotation subject"/>
    <w:basedOn w:val="CommentText"/>
    <w:next w:val="CommentText"/>
    <w:link w:val="CommentSubjectChar"/>
    <w:semiHidden/>
    <w:rsid w:val="0026049F"/>
    <w:pPr>
      <w:widowControl/>
      <w:spacing w:line="240" w:lineRule="auto"/>
    </w:pPr>
    <w:rPr>
      <w:rFonts w:eastAsia="Times New Roman"/>
      <w:b/>
      <w:bCs/>
      <w:lang w:eastAsia="en-GB"/>
    </w:rPr>
  </w:style>
  <w:style w:type="paragraph" w:customStyle="1" w:styleId="MotorolaResponse1">
    <w:name w:val="Motorola Response1"/>
    <w:semiHidden/>
    <w:rsid w:val="002604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26049F"/>
    <w:rPr>
      <w:i/>
      <w:color w:val="0000FF"/>
    </w:rPr>
  </w:style>
  <w:style w:type="character" w:customStyle="1" w:styleId="GuidanceChar">
    <w:name w:val="Guidance Char"/>
    <w:basedOn w:val="DefaultParagraphFont"/>
    <w:link w:val="Guidance"/>
    <w:rsid w:val="0026049F"/>
    <w:rPr>
      <w:rFonts w:asciiTheme="minorHAnsi" w:eastAsiaTheme="minorHAnsi" w:hAnsiTheme="minorHAnsi" w:cstheme="minorBidi"/>
      <w:i/>
      <w:color w:val="0000FF"/>
      <w:sz w:val="22"/>
      <w:szCs w:val="22"/>
    </w:rPr>
  </w:style>
  <w:style w:type="paragraph" w:customStyle="1" w:styleId="MTDisplayEquation">
    <w:name w:val="MTDisplayEquation"/>
    <w:basedOn w:val="Normal"/>
    <w:semiHidden/>
    <w:rsid w:val="0026049F"/>
    <w:pPr>
      <w:tabs>
        <w:tab w:val="center" w:pos="4820"/>
        <w:tab w:val="right" w:pos="9640"/>
      </w:tabs>
    </w:pPr>
  </w:style>
  <w:style w:type="paragraph" w:customStyle="1" w:styleId="Char">
    <w:name w:val="(文字) (文字) Char"/>
    <w:semiHidden/>
    <w:rsid w:val="002604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26049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semiHidden/>
    <w:rsid w:val="0026049F"/>
    <w:rPr>
      <w:rFonts w:asciiTheme="minorHAnsi" w:eastAsia="Batang" w:hAnsiTheme="minorHAnsi" w:cstheme="minorBidi"/>
      <w:sz w:val="24"/>
      <w:szCs w:val="22"/>
      <w:lang w:val="fr-FR"/>
    </w:rPr>
  </w:style>
  <w:style w:type="paragraph" w:customStyle="1" w:styleId="FBCharCharCharChar1">
    <w:name w:val="FB Char Char Char Char1"/>
    <w:next w:val="Normal"/>
    <w:semiHidden/>
    <w:rsid w:val="0026049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6049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6049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26049F"/>
  </w:style>
  <w:style w:type="character" w:customStyle="1" w:styleId="Heading4Char0">
    <w:name w:val="Heading4 Char"/>
    <w:basedOn w:val="DefaultParagraphFont"/>
    <w:link w:val="Heading40"/>
    <w:semiHidden/>
    <w:rsid w:val="0026049F"/>
    <w:rPr>
      <w:rFonts w:asciiTheme="majorHAnsi" w:eastAsia="Arial" w:hAnsiTheme="majorHAnsi"/>
      <w:sz w:val="28"/>
      <w:lang w:val="en-GB"/>
    </w:rPr>
  </w:style>
  <w:style w:type="paragraph" w:customStyle="1" w:styleId="a1">
    <w:name w:val="样式 页眉"/>
    <w:basedOn w:val="Header"/>
    <w:link w:val="Char0"/>
    <w:rsid w:val="0026049F"/>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6049F"/>
    <w:rPr>
      <w:rFonts w:ascii="Arial" w:eastAsiaTheme="minorHAnsi" w:hAnsi="Arial"/>
      <w:b/>
      <w:noProof/>
      <w:sz w:val="18"/>
      <w:lang w:val="en-GB"/>
    </w:rPr>
  </w:style>
  <w:style w:type="character" w:customStyle="1" w:styleId="Char0">
    <w:name w:val="样式 页眉 Char"/>
    <w:basedOn w:val="HeaderChar"/>
    <w:link w:val="a1"/>
    <w:rsid w:val="0026049F"/>
    <w:rPr>
      <w:rFonts w:ascii="Arial" w:eastAsia="Arial" w:hAnsi="Arial"/>
      <w:b/>
      <w:bCs/>
      <w:noProof/>
      <w:sz w:val="22"/>
      <w:lang w:val="en-GB"/>
    </w:rPr>
  </w:style>
  <w:style w:type="paragraph" w:customStyle="1" w:styleId="a">
    <w:name w:val="表格题注"/>
    <w:next w:val="Normal"/>
    <w:rsid w:val="0026049F"/>
    <w:pPr>
      <w:numPr>
        <w:numId w:val="2"/>
      </w:numPr>
      <w:spacing w:beforeLines="50" w:afterLines="50"/>
      <w:jc w:val="center"/>
    </w:pPr>
    <w:rPr>
      <w:rFonts w:eastAsia="Times New Roman"/>
      <w:b/>
      <w:lang w:val="en-GB" w:eastAsia="zh-CN"/>
    </w:rPr>
  </w:style>
  <w:style w:type="paragraph" w:customStyle="1" w:styleId="a0">
    <w:name w:val="插图题注"/>
    <w:next w:val="Normal"/>
    <w:rsid w:val="0026049F"/>
    <w:pPr>
      <w:numPr>
        <w:numId w:val="3"/>
      </w:numPr>
      <w:jc w:val="center"/>
    </w:pPr>
    <w:rPr>
      <w:rFonts w:eastAsia="Times New Roman"/>
      <w:b/>
      <w:lang w:val="en-GB" w:eastAsia="zh-CN"/>
    </w:rPr>
  </w:style>
  <w:style w:type="character" w:customStyle="1" w:styleId="textbodybold1">
    <w:name w:val="textbodybold1"/>
    <w:basedOn w:val="DefaultParagraphFont"/>
    <w:rsid w:val="0026049F"/>
    <w:rPr>
      <w:rFonts w:ascii="Arial" w:hAnsi="Arial" w:cs="Arial" w:hint="default"/>
      <w:b/>
      <w:bCs/>
      <w:color w:val="902630"/>
      <w:sz w:val="18"/>
      <w:szCs w:val="18"/>
      <w:bdr w:val="none" w:sz="0" w:space="0" w:color="auto" w:frame="1"/>
    </w:rPr>
  </w:style>
  <w:style w:type="paragraph" w:customStyle="1" w:styleId="B1">
    <w:name w:val="B1"/>
    <w:basedOn w:val="List"/>
    <w:link w:val="B1Char"/>
    <w:rsid w:val="0026049F"/>
    <w:rPr>
      <w:rFonts w:eastAsia="SimSun"/>
    </w:rPr>
  </w:style>
  <w:style w:type="character" w:customStyle="1" w:styleId="B1Char">
    <w:name w:val="B1 Char"/>
    <w:basedOn w:val="DefaultParagraphFont"/>
    <w:link w:val="B1"/>
    <w:rsid w:val="0026049F"/>
    <w:rPr>
      <w:rFonts w:asciiTheme="minorHAnsi" w:eastAsia="SimSun" w:hAnsiTheme="minorHAnsi" w:cstheme="minorBidi"/>
      <w:sz w:val="22"/>
      <w:szCs w:val="22"/>
    </w:rPr>
  </w:style>
  <w:style w:type="paragraph" w:customStyle="1" w:styleId="EX">
    <w:name w:val="EX"/>
    <w:basedOn w:val="Normal"/>
    <w:rsid w:val="0026049F"/>
    <w:pPr>
      <w:keepLines/>
      <w:ind w:left="1702" w:hanging="1418"/>
    </w:pPr>
    <w:rPr>
      <w:rFonts w:eastAsia="SimSun"/>
      <w:lang w:eastAsia="ja-JP"/>
    </w:rPr>
  </w:style>
  <w:style w:type="paragraph" w:customStyle="1" w:styleId="CharChar1">
    <w:name w:val="Char Char1"/>
    <w:basedOn w:val="Normal"/>
    <w:rsid w:val="0026049F"/>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26049F"/>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qFormat/>
    <w:rsid w:val="0026049F"/>
    <w:rPr>
      <w:rFonts w:ascii="Arial" w:eastAsiaTheme="minorHAnsi" w:hAnsi="Arial" w:cstheme="minorBidi"/>
      <w:b/>
      <w:sz w:val="18"/>
      <w:szCs w:val="22"/>
    </w:rPr>
  </w:style>
  <w:style w:type="paragraph" w:customStyle="1" w:styleId="B2">
    <w:name w:val="B2"/>
    <w:basedOn w:val="List2"/>
    <w:link w:val="B2Char"/>
    <w:rsid w:val="0026049F"/>
    <w:rPr>
      <w:rFonts w:eastAsia="MS Mincho"/>
    </w:rPr>
  </w:style>
  <w:style w:type="character" w:customStyle="1" w:styleId="msoins0">
    <w:name w:val="msoins"/>
    <w:basedOn w:val="DefaultParagraphFont"/>
    <w:rsid w:val="0026049F"/>
  </w:style>
  <w:style w:type="paragraph" w:customStyle="1" w:styleId="FBCharCharCharChar1CharCharCharCharCharCharCharChar1CharCharCharCharCharChar">
    <w:name w:val="FB Char Char Char Char1 Char Char Char Char Char Char Char Char1 Char Char Char Char Char Char"/>
    <w:next w:val="Normal"/>
    <w:semiHidden/>
    <w:rsid w:val="0026049F"/>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26049F"/>
    <w:rPr>
      <w:rFonts w:ascii="Arial" w:eastAsia="SimSun" w:hAnsi="Arial" w:cs="Arial"/>
      <w:color w:val="0000FF"/>
      <w:kern w:val="2"/>
      <w:lang w:val="en-GB" w:eastAsia="ko-KR" w:bidi="ar-SA"/>
    </w:rPr>
  </w:style>
  <w:style w:type="character" w:customStyle="1" w:styleId="B2Char">
    <w:name w:val="B2 Char"/>
    <w:basedOn w:val="DefaultParagraphFont"/>
    <w:link w:val="B2"/>
    <w:rsid w:val="0026049F"/>
    <w:rPr>
      <w:rFonts w:asciiTheme="minorHAnsi" w:hAnsiTheme="minorHAnsi" w:cstheme="minorBidi"/>
      <w:sz w:val="22"/>
      <w:szCs w:val="22"/>
    </w:rPr>
  </w:style>
  <w:style w:type="paragraph" w:customStyle="1" w:styleId="B3">
    <w:name w:val="B3"/>
    <w:basedOn w:val="List3"/>
    <w:link w:val="B3Char"/>
    <w:rsid w:val="0026049F"/>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26049F"/>
    <w:rPr>
      <w:rFonts w:asciiTheme="minorHAnsi" w:eastAsia="SimSun" w:hAnsiTheme="minorHAnsi" w:cstheme="minorBidi"/>
      <w:snapToGrid w:val="0"/>
      <w:color w:val="000000"/>
      <w:sz w:val="21"/>
      <w:szCs w:val="22"/>
      <w:lang w:eastAsia="ja-JP"/>
    </w:rPr>
  </w:style>
  <w:style w:type="paragraph" w:customStyle="1" w:styleId="B4">
    <w:name w:val="B4"/>
    <w:basedOn w:val="List4"/>
    <w:rsid w:val="0026049F"/>
    <w:pPr>
      <w:widowControl w:val="0"/>
      <w:spacing w:line="360" w:lineRule="auto"/>
    </w:pPr>
    <w:rPr>
      <w:rFonts w:eastAsia="SimSun"/>
      <w:snapToGrid w:val="0"/>
      <w:color w:val="000000"/>
      <w:sz w:val="21"/>
      <w:lang w:eastAsia="zh-CN"/>
    </w:rPr>
  </w:style>
  <w:style w:type="paragraph" w:customStyle="1" w:styleId="Char1">
    <w:name w:val="Char1"/>
    <w:semiHidden/>
    <w:rsid w:val="002604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26049F"/>
    <w:pPr>
      <w:ind w:firstLineChars="200" w:firstLine="420"/>
    </w:pPr>
  </w:style>
  <w:style w:type="paragraph" w:customStyle="1" w:styleId="CRCoverPage">
    <w:name w:val="CR Cover Page"/>
    <w:next w:val="Normal"/>
    <w:link w:val="CRCoverPageZchn"/>
    <w:rsid w:val="0026049F"/>
    <w:pPr>
      <w:spacing w:after="120"/>
    </w:pPr>
    <w:rPr>
      <w:rFonts w:ascii="Arial" w:eastAsia="SimSun" w:hAnsi="Arial"/>
    </w:rPr>
  </w:style>
  <w:style w:type="character" w:customStyle="1" w:styleId="CRCoverPageZchn">
    <w:name w:val="CR Cover Page Zchn"/>
    <w:link w:val="CRCoverPage"/>
    <w:rsid w:val="0026049F"/>
    <w:rPr>
      <w:rFonts w:ascii="Arial" w:eastAsia="SimSun" w:hAnsi="Arial"/>
    </w:rPr>
  </w:style>
  <w:style w:type="paragraph" w:styleId="Revision">
    <w:name w:val="Revision"/>
    <w:hidden/>
    <w:uiPriority w:val="99"/>
    <w:semiHidden/>
    <w:rsid w:val="00783E94"/>
    <w:rPr>
      <w:rFonts w:eastAsia="Times New Roman"/>
      <w:lang w:val="en-GB"/>
    </w:rPr>
  </w:style>
  <w:style w:type="character" w:customStyle="1" w:styleId="NOChar1">
    <w:name w:val="NO Char1"/>
    <w:rsid w:val="0026049F"/>
    <w:rPr>
      <w:rFonts w:eastAsia="Times New Roman"/>
      <w:lang w:val="en-GB" w:eastAsia="en-US"/>
    </w:rPr>
  </w:style>
  <w:style w:type="paragraph" w:customStyle="1" w:styleId="Doc-text2">
    <w:name w:val="Doc-text2"/>
    <w:basedOn w:val="Normal"/>
    <w:link w:val="Doc-text2Char"/>
    <w:qFormat/>
    <w:rsid w:val="0026049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49F"/>
    <w:rPr>
      <w:rFonts w:ascii="Arial" w:hAnsi="Arial" w:cstheme="minorBidi"/>
      <w:sz w:val="22"/>
      <w:szCs w:val="24"/>
      <w:lang w:eastAsia="en-GB"/>
    </w:rPr>
  </w:style>
  <w:style w:type="character" w:customStyle="1" w:styleId="im-content1">
    <w:name w:val="im-content1"/>
    <w:basedOn w:val="DefaultParagraphFont"/>
    <w:rsid w:val="0026049F"/>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26049F"/>
    <w:rPr>
      <w:rFonts w:asciiTheme="minorHAnsi" w:eastAsiaTheme="minorHAnsi" w:hAnsiTheme="minorHAnsi" w:cstheme="minorBidi"/>
      <w:b/>
      <w:sz w:val="22"/>
      <w:szCs w:val="22"/>
    </w:rPr>
  </w:style>
  <w:style w:type="character" w:customStyle="1" w:styleId="CommentTextChar">
    <w:name w:val="Comment Text Char"/>
    <w:link w:val="CommentText"/>
    <w:rsid w:val="0026049F"/>
    <w:rPr>
      <w:rFonts w:ascii="Arial" w:eastAsia="–¾’©" w:hAnsi="Arial" w:cstheme="minorBidi"/>
      <w:sz w:val="18"/>
      <w:szCs w:val="22"/>
    </w:rPr>
  </w:style>
  <w:style w:type="paragraph" w:styleId="NormalWeb">
    <w:name w:val="Normal (Web)"/>
    <w:basedOn w:val="Normal"/>
    <w:uiPriority w:val="99"/>
    <w:semiHidden/>
    <w:unhideWhenUsed/>
    <w:rsid w:val="0026049F"/>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26049F"/>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26049F"/>
    <w:rPr>
      <w:rFonts w:ascii="Arial" w:hAnsi="Arial" w:cstheme="minorBidi"/>
      <w:sz w:val="22"/>
      <w:szCs w:val="24"/>
      <w:lang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6049F"/>
    <w:rPr>
      <w:rFonts w:asciiTheme="minorHAnsi" w:eastAsiaTheme="minorHAnsi" w:hAnsiTheme="minorHAnsi" w:cstheme="minorBidi"/>
      <w:sz w:val="22"/>
      <w:szCs w:val="22"/>
    </w:rPr>
  </w:style>
  <w:style w:type="paragraph" w:customStyle="1" w:styleId="DocInfo">
    <w:name w:val="DocInfo"/>
    <w:basedOn w:val="Normal"/>
    <w:rsid w:val="0026049F"/>
    <w:pPr>
      <w:tabs>
        <w:tab w:val="left" w:pos="2160"/>
      </w:tabs>
      <w:spacing w:before="120" w:after="120"/>
    </w:pPr>
    <w:rPr>
      <w:rFonts w:eastAsia="SimSun"/>
      <w:sz w:val="28"/>
      <w:szCs w:val="28"/>
    </w:rPr>
  </w:style>
  <w:style w:type="paragraph" w:customStyle="1" w:styleId="Agreement">
    <w:name w:val="Agreement"/>
    <w:basedOn w:val="Normal"/>
    <w:next w:val="Doc-text2"/>
    <w:rsid w:val="0026049F"/>
    <w:pPr>
      <w:numPr>
        <w:numId w:val="5"/>
      </w:numPr>
      <w:spacing w:before="60" w:after="0"/>
    </w:pPr>
    <w:rPr>
      <w:rFonts w:ascii="Arial" w:eastAsia="MS Mincho" w:hAnsi="Arial"/>
      <w:b/>
      <w:szCs w:val="24"/>
      <w:lang w:eastAsia="en-GB"/>
    </w:rPr>
  </w:style>
  <w:style w:type="character" w:styleId="Strong">
    <w:name w:val="Strong"/>
    <w:basedOn w:val="DefaultParagraphFont"/>
    <w:qFormat/>
    <w:rsid w:val="0026049F"/>
    <w:rPr>
      <w:b/>
      <w:bCs/>
    </w:rPr>
  </w:style>
  <w:style w:type="character" w:styleId="PlaceholderText">
    <w:name w:val="Placeholder Text"/>
    <w:basedOn w:val="DefaultParagraphFont"/>
    <w:uiPriority w:val="99"/>
    <w:semiHidden/>
    <w:rsid w:val="0026049F"/>
    <w:rPr>
      <w:color w:val="808080"/>
    </w:rPr>
  </w:style>
  <w:style w:type="paragraph" w:customStyle="1" w:styleId="maintext">
    <w:name w:val="main text"/>
    <w:basedOn w:val="Normal"/>
    <w:link w:val="maintextChar"/>
    <w:qFormat/>
    <w:rsid w:val="0026049F"/>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26049F"/>
    <w:rPr>
      <w:rFonts w:eastAsia="Malgun Gothic"/>
      <w:sz w:val="22"/>
      <w:lang w:val="en-GB" w:eastAsia="ko-KR"/>
    </w:rPr>
  </w:style>
  <w:style w:type="table" w:styleId="GridTable5Dark">
    <w:name w:val="Grid Table 5 Dark"/>
    <w:basedOn w:val="TableNormal"/>
    <w:uiPriority w:val="50"/>
    <w:rsid w:val="0026049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26049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26049F"/>
    <w:rPr>
      <w:color w:val="808080"/>
      <w:shd w:val="clear" w:color="auto" w:fill="E6E6E6"/>
    </w:rPr>
  </w:style>
  <w:style w:type="table" w:styleId="GridTable4-Accent1">
    <w:name w:val="Grid Table 4 Accent 1"/>
    <w:basedOn w:val="TableNormal"/>
    <w:uiPriority w:val="49"/>
    <w:rsid w:val="0026049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26049F"/>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26049F"/>
    <w:rPr>
      <w:sz w:val="22"/>
      <w:szCs w:val="24"/>
      <w:lang w:val="x-none" w:eastAsia="x-none"/>
    </w:rPr>
  </w:style>
  <w:style w:type="paragraph" w:styleId="Title">
    <w:name w:val="Title"/>
    <w:basedOn w:val="Normal"/>
    <w:next w:val="Normal"/>
    <w:link w:val="TitleChar"/>
    <w:qFormat/>
    <w:rsid w:val="0026049F"/>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26049F"/>
    <w:rPr>
      <w:rFonts w:asciiTheme="majorHAnsi" w:eastAsiaTheme="majorEastAsia" w:hAnsiTheme="majorHAnsi" w:cstheme="majorBidi"/>
      <w:spacing w:val="-10"/>
      <w:kern w:val="28"/>
      <w:sz w:val="32"/>
      <w:szCs w:val="56"/>
    </w:rPr>
  </w:style>
  <w:style w:type="character" w:customStyle="1" w:styleId="Heading5Char">
    <w:name w:val="Heading 5 Char"/>
    <w:basedOn w:val="DefaultParagraphFont"/>
    <w:link w:val="Heading5"/>
    <w:rsid w:val="0026049F"/>
    <w:rPr>
      <w:rFonts w:asciiTheme="majorHAnsi" w:eastAsia="Arial" w:hAnsiTheme="majorHAnsi" w:cstheme="majorBidi"/>
      <w:sz w:val="22"/>
      <w:lang w:val="en-GB"/>
    </w:rPr>
  </w:style>
  <w:style w:type="character" w:customStyle="1" w:styleId="Heading6Char">
    <w:name w:val="Heading 6 Char"/>
    <w:basedOn w:val="DefaultParagraphFont"/>
    <w:link w:val="Heading6"/>
    <w:rsid w:val="0026049F"/>
    <w:rPr>
      <w:rFonts w:asciiTheme="majorHAnsi" w:eastAsia="Arial" w:hAnsiTheme="majorHAnsi"/>
      <w:lang w:val="en-GB"/>
    </w:rPr>
  </w:style>
  <w:style w:type="character" w:customStyle="1" w:styleId="Heading7Char">
    <w:name w:val="Heading 7 Char"/>
    <w:basedOn w:val="DefaultParagraphFont"/>
    <w:link w:val="Heading7"/>
    <w:rsid w:val="0026049F"/>
    <w:rPr>
      <w:rFonts w:asciiTheme="majorHAnsi" w:eastAsia="Arial" w:hAnsiTheme="majorHAnsi"/>
      <w:lang w:val="en-GB"/>
    </w:rPr>
  </w:style>
  <w:style w:type="character" w:customStyle="1" w:styleId="Heading8Char">
    <w:name w:val="Heading 8 Char"/>
    <w:basedOn w:val="DefaultParagraphFont"/>
    <w:link w:val="Heading8"/>
    <w:rsid w:val="0026049F"/>
    <w:rPr>
      <w:rFonts w:asciiTheme="majorHAnsi" w:eastAsia="Arial" w:hAnsiTheme="majorHAnsi"/>
      <w:b/>
      <w:sz w:val="36"/>
      <w:lang w:val="en-GB"/>
    </w:rPr>
  </w:style>
  <w:style w:type="character" w:customStyle="1" w:styleId="Heading9Char">
    <w:name w:val="Heading 9 Char"/>
    <w:basedOn w:val="DefaultParagraphFont"/>
    <w:link w:val="Heading9"/>
    <w:rsid w:val="0026049F"/>
    <w:rPr>
      <w:rFonts w:asciiTheme="majorHAnsi" w:eastAsia="Arial" w:hAnsiTheme="majorHAnsi"/>
      <w:b/>
      <w:sz w:val="36"/>
      <w:lang w:val="en-GB"/>
    </w:rPr>
  </w:style>
  <w:style w:type="character" w:customStyle="1" w:styleId="FootnoteTextChar">
    <w:name w:val="Footnote Text Char"/>
    <w:basedOn w:val="DefaultParagraphFont"/>
    <w:link w:val="FootnoteText"/>
    <w:semiHidden/>
    <w:rsid w:val="0026049F"/>
    <w:rPr>
      <w:rFonts w:asciiTheme="minorHAnsi" w:eastAsiaTheme="minorHAnsi" w:hAnsiTheme="minorHAnsi" w:cstheme="minorBidi"/>
      <w:sz w:val="16"/>
      <w:szCs w:val="22"/>
    </w:rPr>
  </w:style>
  <w:style w:type="character" w:customStyle="1" w:styleId="FooterChar">
    <w:name w:val="Footer Char"/>
    <w:basedOn w:val="DefaultParagraphFont"/>
    <w:link w:val="Footer"/>
    <w:rsid w:val="0026049F"/>
    <w:rPr>
      <w:rFonts w:ascii="Arial" w:eastAsia="Times New Roman" w:hAnsi="Arial"/>
      <w:b/>
      <w:i/>
      <w:noProof/>
      <w:sz w:val="18"/>
      <w:lang w:val="en-GB"/>
    </w:rPr>
  </w:style>
  <w:style w:type="character" w:customStyle="1" w:styleId="BodyTextIndentChar">
    <w:name w:val="Body Text Indent Char"/>
    <w:basedOn w:val="DefaultParagraphFont"/>
    <w:link w:val="BodyTextIndent"/>
    <w:semiHidden/>
    <w:rsid w:val="0026049F"/>
    <w:rPr>
      <w:rFonts w:asciiTheme="minorHAnsi" w:eastAsiaTheme="minorHAnsi" w:hAnsiTheme="minorHAnsi" w:cstheme="minorBidi"/>
      <w:snapToGrid w:val="0"/>
      <w:kern w:val="2"/>
      <w:sz w:val="21"/>
      <w:szCs w:val="22"/>
    </w:rPr>
  </w:style>
  <w:style w:type="character" w:customStyle="1" w:styleId="BodyText2Char">
    <w:name w:val="Body Text 2 Char"/>
    <w:basedOn w:val="DefaultParagraphFont"/>
    <w:link w:val="BodyText2"/>
    <w:semiHidden/>
    <w:rsid w:val="0026049F"/>
    <w:rPr>
      <w:rFonts w:asciiTheme="minorHAnsi" w:eastAsiaTheme="minorHAnsi" w:hAnsiTheme="minorHAnsi" w:cstheme="minorBidi"/>
      <w:i/>
      <w:sz w:val="22"/>
      <w:szCs w:val="22"/>
    </w:rPr>
  </w:style>
  <w:style w:type="character" w:customStyle="1" w:styleId="BodyText3Char">
    <w:name w:val="Body Text 3 Char"/>
    <w:basedOn w:val="DefaultParagraphFont"/>
    <w:link w:val="BodyText3"/>
    <w:semiHidden/>
    <w:rsid w:val="0026049F"/>
    <w:rPr>
      <w:rFonts w:asciiTheme="minorHAnsi" w:eastAsia="Osaka" w:hAnsiTheme="minorHAnsi" w:cstheme="minorBidi"/>
      <w:color w:val="000000"/>
      <w:sz w:val="22"/>
      <w:szCs w:val="22"/>
    </w:rPr>
  </w:style>
  <w:style w:type="character" w:customStyle="1" w:styleId="BodyTextIndent3Char">
    <w:name w:val="Body Text Indent 3 Char"/>
    <w:basedOn w:val="DefaultParagraphFont"/>
    <w:link w:val="BodyTextIndent3"/>
    <w:semiHidden/>
    <w:rsid w:val="0026049F"/>
    <w:rPr>
      <w:rFonts w:asciiTheme="minorHAnsi" w:eastAsiaTheme="minorHAnsi" w:hAnsiTheme="minorHAnsi" w:cstheme="minorBidi"/>
      <w:sz w:val="22"/>
      <w:szCs w:val="22"/>
    </w:rPr>
  </w:style>
  <w:style w:type="character" w:customStyle="1" w:styleId="DocumentMapChar">
    <w:name w:val="Document Map Char"/>
    <w:basedOn w:val="DefaultParagraphFont"/>
    <w:link w:val="DocumentMap"/>
    <w:semiHidden/>
    <w:rsid w:val="0026049F"/>
    <w:rPr>
      <w:rFonts w:ascii="Tahoma" w:eastAsiaTheme="minorHAnsi" w:hAnsi="Tahoma" w:cstheme="minorBidi"/>
      <w:sz w:val="22"/>
      <w:szCs w:val="22"/>
      <w:shd w:val="clear" w:color="auto" w:fill="000080"/>
    </w:rPr>
  </w:style>
  <w:style w:type="character" w:customStyle="1" w:styleId="PlainTextChar">
    <w:name w:val="Plain Text Char"/>
    <w:basedOn w:val="DefaultParagraphFont"/>
    <w:link w:val="PlainText"/>
    <w:semiHidden/>
    <w:rsid w:val="0026049F"/>
    <w:rPr>
      <w:rFonts w:ascii="Courier New" w:eastAsiaTheme="minorHAnsi" w:hAnsi="Courier New" w:cstheme="minorBidi"/>
      <w:sz w:val="22"/>
      <w:szCs w:val="22"/>
      <w:lang w:val="nb-NO"/>
    </w:rPr>
  </w:style>
  <w:style w:type="character" w:customStyle="1" w:styleId="CommentSubjectChar">
    <w:name w:val="Comment Subject Char"/>
    <w:basedOn w:val="CommentTextChar"/>
    <w:link w:val="CommentSubject"/>
    <w:semiHidden/>
    <w:rsid w:val="0026049F"/>
    <w:rPr>
      <w:rFonts w:ascii="Arial" w:eastAsia="Times New Roman" w:hAnsi="Arial" w:cstheme="minorBidi"/>
      <w:b/>
      <w:bCs/>
      <w:sz w:val="18"/>
      <w:szCs w:val="22"/>
      <w:lang w:eastAsia="en-GB"/>
    </w:rPr>
  </w:style>
  <w:style w:type="character" w:customStyle="1" w:styleId="BalloonTextChar">
    <w:name w:val="Balloon Text Char"/>
    <w:basedOn w:val="DefaultParagraphFont"/>
    <w:link w:val="BalloonText"/>
    <w:semiHidden/>
    <w:rsid w:val="0026049F"/>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9277">
      <w:bodyDiv w:val="1"/>
      <w:marLeft w:val="0"/>
      <w:marRight w:val="0"/>
      <w:marTop w:val="0"/>
      <w:marBottom w:val="0"/>
      <w:divBdr>
        <w:top w:val="none" w:sz="0" w:space="0" w:color="auto"/>
        <w:left w:val="none" w:sz="0" w:space="0" w:color="auto"/>
        <w:bottom w:val="none" w:sz="0" w:space="0" w:color="auto"/>
        <w:right w:val="none" w:sz="0" w:space="0" w:color="auto"/>
      </w:divBdr>
    </w:div>
    <w:div w:id="78721111">
      <w:bodyDiv w:val="1"/>
      <w:marLeft w:val="0"/>
      <w:marRight w:val="0"/>
      <w:marTop w:val="0"/>
      <w:marBottom w:val="0"/>
      <w:divBdr>
        <w:top w:val="none" w:sz="0" w:space="0" w:color="auto"/>
        <w:left w:val="none" w:sz="0" w:space="0" w:color="auto"/>
        <w:bottom w:val="none" w:sz="0" w:space="0" w:color="auto"/>
        <w:right w:val="none" w:sz="0" w:space="0" w:color="auto"/>
      </w:divBdr>
    </w:div>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38215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0199">
      <w:bodyDiv w:val="1"/>
      <w:marLeft w:val="0"/>
      <w:marRight w:val="0"/>
      <w:marTop w:val="0"/>
      <w:marBottom w:val="0"/>
      <w:divBdr>
        <w:top w:val="none" w:sz="0" w:space="0" w:color="auto"/>
        <w:left w:val="none" w:sz="0" w:space="0" w:color="auto"/>
        <w:bottom w:val="none" w:sz="0" w:space="0" w:color="auto"/>
        <w:right w:val="none" w:sz="0" w:space="0" w:color="auto"/>
      </w:divBdr>
    </w:div>
    <w:div w:id="264194842">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97561">
      <w:bodyDiv w:val="1"/>
      <w:marLeft w:val="0"/>
      <w:marRight w:val="0"/>
      <w:marTop w:val="0"/>
      <w:marBottom w:val="0"/>
      <w:divBdr>
        <w:top w:val="none" w:sz="0" w:space="0" w:color="auto"/>
        <w:left w:val="none" w:sz="0" w:space="0" w:color="auto"/>
        <w:bottom w:val="none" w:sz="0" w:space="0" w:color="auto"/>
        <w:right w:val="none" w:sz="0" w:space="0" w:color="auto"/>
      </w:divBdr>
    </w:div>
    <w:div w:id="302002768">
      <w:bodyDiv w:val="1"/>
      <w:marLeft w:val="0"/>
      <w:marRight w:val="0"/>
      <w:marTop w:val="0"/>
      <w:marBottom w:val="0"/>
      <w:divBdr>
        <w:top w:val="none" w:sz="0" w:space="0" w:color="auto"/>
        <w:left w:val="none" w:sz="0" w:space="0" w:color="auto"/>
        <w:bottom w:val="none" w:sz="0" w:space="0" w:color="auto"/>
        <w:right w:val="none" w:sz="0" w:space="0" w:color="auto"/>
      </w:divBdr>
      <w:divsChild>
        <w:div w:id="1291131996">
          <w:marLeft w:val="547"/>
          <w:marRight w:val="0"/>
          <w:marTop w:val="0"/>
          <w:marBottom w:val="160"/>
          <w:divBdr>
            <w:top w:val="none" w:sz="0" w:space="0" w:color="auto"/>
            <w:left w:val="none" w:sz="0" w:space="0" w:color="auto"/>
            <w:bottom w:val="none" w:sz="0" w:space="0" w:color="auto"/>
            <w:right w:val="none" w:sz="0" w:space="0" w:color="auto"/>
          </w:divBdr>
        </w:div>
      </w:divsChild>
    </w:div>
    <w:div w:id="33996650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1146104">
      <w:bodyDiv w:val="1"/>
      <w:marLeft w:val="0"/>
      <w:marRight w:val="0"/>
      <w:marTop w:val="0"/>
      <w:marBottom w:val="0"/>
      <w:divBdr>
        <w:top w:val="none" w:sz="0" w:space="0" w:color="auto"/>
        <w:left w:val="none" w:sz="0" w:space="0" w:color="auto"/>
        <w:bottom w:val="none" w:sz="0" w:space="0" w:color="auto"/>
        <w:right w:val="none" w:sz="0" w:space="0" w:color="auto"/>
      </w:divBdr>
    </w:div>
    <w:div w:id="439877888">
      <w:bodyDiv w:val="1"/>
      <w:marLeft w:val="0"/>
      <w:marRight w:val="0"/>
      <w:marTop w:val="0"/>
      <w:marBottom w:val="0"/>
      <w:divBdr>
        <w:top w:val="none" w:sz="0" w:space="0" w:color="auto"/>
        <w:left w:val="none" w:sz="0" w:space="0" w:color="auto"/>
        <w:bottom w:val="none" w:sz="0" w:space="0" w:color="auto"/>
        <w:right w:val="none" w:sz="0" w:space="0" w:color="auto"/>
      </w:divBdr>
      <w:divsChild>
        <w:div w:id="1056010015">
          <w:marLeft w:val="274"/>
          <w:marRight w:val="0"/>
          <w:marTop w:val="240"/>
          <w:marBottom w:val="0"/>
          <w:divBdr>
            <w:top w:val="none" w:sz="0" w:space="0" w:color="auto"/>
            <w:left w:val="none" w:sz="0" w:space="0" w:color="auto"/>
            <w:bottom w:val="none" w:sz="0" w:space="0" w:color="auto"/>
            <w:right w:val="none" w:sz="0" w:space="0" w:color="auto"/>
          </w:divBdr>
        </w:div>
        <w:div w:id="333991652">
          <w:marLeft w:val="533"/>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479080275">
      <w:bodyDiv w:val="1"/>
      <w:marLeft w:val="0"/>
      <w:marRight w:val="0"/>
      <w:marTop w:val="0"/>
      <w:marBottom w:val="0"/>
      <w:divBdr>
        <w:top w:val="none" w:sz="0" w:space="0" w:color="auto"/>
        <w:left w:val="none" w:sz="0" w:space="0" w:color="auto"/>
        <w:bottom w:val="none" w:sz="0" w:space="0" w:color="auto"/>
        <w:right w:val="none" w:sz="0" w:space="0" w:color="auto"/>
      </w:divBdr>
    </w:div>
    <w:div w:id="51550747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688678326">
      <w:bodyDiv w:val="1"/>
      <w:marLeft w:val="0"/>
      <w:marRight w:val="0"/>
      <w:marTop w:val="0"/>
      <w:marBottom w:val="0"/>
      <w:divBdr>
        <w:top w:val="none" w:sz="0" w:space="0" w:color="auto"/>
        <w:left w:val="none" w:sz="0" w:space="0" w:color="auto"/>
        <w:bottom w:val="none" w:sz="0" w:space="0" w:color="auto"/>
        <w:right w:val="none" w:sz="0" w:space="0" w:color="auto"/>
      </w:divBdr>
    </w:div>
    <w:div w:id="755715209">
      <w:bodyDiv w:val="1"/>
      <w:marLeft w:val="0"/>
      <w:marRight w:val="0"/>
      <w:marTop w:val="0"/>
      <w:marBottom w:val="0"/>
      <w:divBdr>
        <w:top w:val="none" w:sz="0" w:space="0" w:color="auto"/>
        <w:left w:val="none" w:sz="0" w:space="0" w:color="auto"/>
        <w:bottom w:val="none" w:sz="0" w:space="0" w:color="auto"/>
        <w:right w:val="none" w:sz="0" w:space="0" w:color="auto"/>
      </w:divBdr>
      <w:divsChild>
        <w:div w:id="18816747">
          <w:marLeft w:val="547"/>
          <w:marRight w:val="0"/>
          <w:marTop w:val="0"/>
          <w:marBottom w:val="160"/>
          <w:divBdr>
            <w:top w:val="none" w:sz="0" w:space="0" w:color="auto"/>
            <w:left w:val="none" w:sz="0" w:space="0" w:color="auto"/>
            <w:bottom w:val="none" w:sz="0" w:space="0" w:color="auto"/>
            <w:right w:val="none" w:sz="0" w:space="0" w:color="auto"/>
          </w:divBdr>
        </w:div>
        <w:div w:id="12996611">
          <w:marLeft w:val="547"/>
          <w:marRight w:val="0"/>
          <w:marTop w:val="0"/>
          <w:marBottom w:val="160"/>
          <w:divBdr>
            <w:top w:val="none" w:sz="0" w:space="0" w:color="auto"/>
            <w:left w:val="none" w:sz="0" w:space="0" w:color="auto"/>
            <w:bottom w:val="none" w:sz="0" w:space="0" w:color="auto"/>
            <w:right w:val="none" w:sz="0" w:space="0" w:color="auto"/>
          </w:divBdr>
        </w:div>
      </w:divsChild>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5447954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8702659">
      <w:bodyDiv w:val="1"/>
      <w:marLeft w:val="0"/>
      <w:marRight w:val="0"/>
      <w:marTop w:val="0"/>
      <w:marBottom w:val="0"/>
      <w:divBdr>
        <w:top w:val="none" w:sz="0" w:space="0" w:color="auto"/>
        <w:left w:val="none" w:sz="0" w:space="0" w:color="auto"/>
        <w:bottom w:val="none" w:sz="0" w:space="0" w:color="auto"/>
        <w:right w:val="none" w:sz="0" w:space="0" w:color="auto"/>
      </w:divBdr>
    </w:div>
    <w:div w:id="1538198814">
      <w:bodyDiv w:val="1"/>
      <w:marLeft w:val="0"/>
      <w:marRight w:val="0"/>
      <w:marTop w:val="0"/>
      <w:marBottom w:val="0"/>
      <w:divBdr>
        <w:top w:val="none" w:sz="0" w:space="0" w:color="auto"/>
        <w:left w:val="none" w:sz="0" w:space="0" w:color="auto"/>
        <w:bottom w:val="none" w:sz="0" w:space="0" w:color="auto"/>
        <w:right w:val="none" w:sz="0" w:space="0" w:color="auto"/>
      </w:divBdr>
      <w:divsChild>
        <w:div w:id="334113827">
          <w:marLeft w:val="274"/>
          <w:marRight w:val="0"/>
          <w:marTop w:val="240"/>
          <w:marBottom w:val="0"/>
          <w:divBdr>
            <w:top w:val="none" w:sz="0" w:space="0" w:color="auto"/>
            <w:left w:val="none" w:sz="0" w:space="0" w:color="auto"/>
            <w:bottom w:val="none" w:sz="0" w:space="0" w:color="auto"/>
            <w:right w:val="none" w:sz="0" w:space="0" w:color="auto"/>
          </w:divBdr>
        </w:div>
      </w:divsChild>
    </w:div>
    <w:div w:id="1588464964">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33173981">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29380794">
      <w:bodyDiv w:val="1"/>
      <w:marLeft w:val="0"/>
      <w:marRight w:val="0"/>
      <w:marTop w:val="0"/>
      <w:marBottom w:val="0"/>
      <w:divBdr>
        <w:top w:val="none" w:sz="0" w:space="0" w:color="auto"/>
        <w:left w:val="none" w:sz="0" w:space="0" w:color="auto"/>
        <w:bottom w:val="none" w:sz="0" w:space="0" w:color="auto"/>
        <w:right w:val="none" w:sz="0" w:space="0" w:color="auto"/>
      </w:divBdr>
    </w:div>
    <w:div w:id="1735852794">
      <w:bodyDiv w:val="1"/>
      <w:marLeft w:val="0"/>
      <w:marRight w:val="0"/>
      <w:marTop w:val="0"/>
      <w:marBottom w:val="0"/>
      <w:divBdr>
        <w:top w:val="none" w:sz="0" w:space="0" w:color="auto"/>
        <w:left w:val="none" w:sz="0" w:space="0" w:color="auto"/>
        <w:bottom w:val="none" w:sz="0" w:space="0" w:color="auto"/>
        <w:right w:val="none" w:sz="0" w:space="0" w:color="auto"/>
      </w:divBdr>
      <w:divsChild>
        <w:div w:id="1154293052">
          <w:marLeft w:val="547"/>
          <w:marRight w:val="0"/>
          <w:marTop w:val="0"/>
          <w:marBottom w:val="160"/>
          <w:divBdr>
            <w:top w:val="none" w:sz="0" w:space="0" w:color="auto"/>
            <w:left w:val="none" w:sz="0" w:space="0" w:color="auto"/>
            <w:bottom w:val="none" w:sz="0" w:space="0" w:color="auto"/>
            <w:right w:val="none" w:sz="0" w:space="0" w:color="auto"/>
          </w:divBdr>
        </w:div>
        <w:div w:id="862597035">
          <w:marLeft w:val="547"/>
          <w:marRight w:val="0"/>
          <w:marTop w:val="0"/>
          <w:marBottom w:val="160"/>
          <w:divBdr>
            <w:top w:val="none" w:sz="0" w:space="0" w:color="auto"/>
            <w:left w:val="none" w:sz="0" w:space="0" w:color="auto"/>
            <w:bottom w:val="none" w:sz="0" w:space="0" w:color="auto"/>
            <w:right w:val="none" w:sz="0" w:space="0" w:color="auto"/>
          </w:divBdr>
        </w:div>
        <w:div w:id="385180058">
          <w:marLeft w:val="547"/>
          <w:marRight w:val="0"/>
          <w:marTop w:val="0"/>
          <w:marBottom w:val="160"/>
          <w:divBdr>
            <w:top w:val="none" w:sz="0" w:space="0" w:color="auto"/>
            <w:left w:val="none" w:sz="0" w:space="0" w:color="auto"/>
            <w:bottom w:val="none" w:sz="0" w:space="0" w:color="auto"/>
            <w:right w:val="none" w:sz="0" w:space="0" w:color="auto"/>
          </w:divBdr>
        </w:div>
        <w:div w:id="980111427">
          <w:marLeft w:val="547"/>
          <w:marRight w:val="0"/>
          <w:marTop w:val="0"/>
          <w:marBottom w:val="160"/>
          <w:divBdr>
            <w:top w:val="none" w:sz="0" w:space="0" w:color="auto"/>
            <w:left w:val="none" w:sz="0" w:space="0" w:color="auto"/>
            <w:bottom w:val="none" w:sz="0" w:space="0" w:color="auto"/>
            <w:right w:val="none" w:sz="0" w:space="0" w:color="auto"/>
          </w:divBdr>
        </w:div>
        <w:div w:id="1737318217">
          <w:marLeft w:val="547"/>
          <w:marRight w:val="0"/>
          <w:marTop w:val="0"/>
          <w:marBottom w:val="160"/>
          <w:divBdr>
            <w:top w:val="none" w:sz="0" w:space="0" w:color="auto"/>
            <w:left w:val="none" w:sz="0" w:space="0" w:color="auto"/>
            <w:bottom w:val="none" w:sz="0" w:space="0" w:color="auto"/>
            <w:right w:val="none" w:sz="0" w:space="0" w:color="auto"/>
          </w:divBdr>
        </w:div>
        <w:div w:id="1308820256">
          <w:marLeft w:val="547"/>
          <w:marRight w:val="0"/>
          <w:marTop w:val="0"/>
          <w:marBottom w:val="160"/>
          <w:divBdr>
            <w:top w:val="none" w:sz="0" w:space="0" w:color="auto"/>
            <w:left w:val="none" w:sz="0" w:space="0" w:color="auto"/>
            <w:bottom w:val="none" w:sz="0" w:space="0" w:color="auto"/>
            <w:right w:val="none" w:sz="0" w:space="0" w:color="auto"/>
          </w:divBdr>
        </w:div>
        <w:div w:id="620647253">
          <w:marLeft w:val="547"/>
          <w:marRight w:val="0"/>
          <w:marTop w:val="0"/>
          <w:marBottom w:val="160"/>
          <w:divBdr>
            <w:top w:val="none" w:sz="0" w:space="0" w:color="auto"/>
            <w:left w:val="none" w:sz="0" w:space="0" w:color="auto"/>
            <w:bottom w:val="none" w:sz="0" w:space="0" w:color="auto"/>
            <w:right w:val="none" w:sz="0" w:space="0" w:color="auto"/>
          </w:divBdr>
        </w:div>
        <w:div w:id="582179554">
          <w:marLeft w:val="547"/>
          <w:marRight w:val="0"/>
          <w:marTop w:val="0"/>
          <w:marBottom w:val="160"/>
          <w:divBdr>
            <w:top w:val="none" w:sz="0" w:space="0" w:color="auto"/>
            <w:left w:val="none" w:sz="0" w:space="0" w:color="auto"/>
            <w:bottom w:val="none" w:sz="0" w:space="0" w:color="auto"/>
            <w:right w:val="none" w:sz="0" w:space="0" w:color="auto"/>
          </w:divBdr>
        </w:div>
        <w:div w:id="557400589">
          <w:marLeft w:val="547"/>
          <w:marRight w:val="0"/>
          <w:marTop w:val="0"/>
          <w:marBottom w:val="160"/>
          <w:divBdr>
            <w:top w:val="none" w:sz="0" w:space="0" w:color="auto"/>
            <w:left w:val="none" w:sz="0" w:space="0" w:color="auto"/>
            <w:bottom w:val="none" w:sz="0" w:space="0" w:color="auto"/>
            <w:right w:val="none" w:sz="0" w:space="0" w:color="auto"/>
          </w:divBdr>
        </w:div>
        <w:div w:id="176773221">
          <w:marLeft w:val="547"/>
          <w:marRight w:val="0"/>
          <w:marTop w:val="0"/>
          <w:marBottom w:val="160"/>
          <w:divBdr>
            <w:top w:val="none" w:sz="0" w:space="0" w:color="auto"/>
            <w:left w:val="none" w:sz="0" w:space="0" w:color="auto"/>
            <w:bottom w:val="none" w:sz="0" w:space="0" w:color="auto"/>
            <w:right w:val="none" w:sz="0" w:space="0" w:color="auto"/>
          </w:divBdr>
        </w:div>
        <w:div w:id="829440402">
          <w:marLeft w:val="547"/>
          <w:marRight w:val="0"/>
          <w:marTop w:val="0"/>
          <w:marBottom w:val="160"/>
          <w:divBdr>
            <w:top w:val="none" w:sz="0" w:space="0" w:color="auto"/>
            <w:left w:val="none" w:sz="0" w:space="0" w:color="auto"/>
            <w:bottom w:val="none" w:sz="0" w:space="0" w:color="auto"/>
            <w:right w:val="none" w:sz="0" w:space="0" w:color="auto"/>
          </w:divBdr>
        </w:div>
        <w:div w:id="647786221">
          <w:marLeft w:val="547"/>
          <w:marRight w:val="0"/>
          <w:marTop w:val="0"/>
          <w:marBottom w:val="160"/>
          <w:divBdr>
            <w:top w:val="none" w:sz="0" w:space="0" w:color="auto"/>
            <w:left w:val="none" w:sz="0" w:space="0" w:color="auto"/>
            <w:bottom w:val="none" w:sz="0" w:space="0" w:color="auto"/>
            <w:right w:val="none" w:sz="0" w:space="0" w:color="auto"/>
          </w:divBdr>
        </w:div>
        <w:div w:id="588461475">
          <w:marLeft w:val="547"/>
          <w:marRight w:val="0"/>
          <w:marTop w:val="0"/>
          <w:marBottom w:val="160"/>
          <w:divBdr>
            <w:top w:val="none" w:sz="0" w:space="0" w:color="auto"/>
            <w:left w:val="none" w:sz="0" w:space="0" w:color="auto"/>
            <w:bottom w:val="none" w:sz="0" w:space="0" w:color="auto"/>
            <w:right w:val="none" w:sz="0" w:space="0" w:color="auto"/>
          </w:divBdr>
        </w:div>
        <w:div w:id="415591252">
          <w:marLeft w:val="547"/>
          <w:marRight w:val="0"/>
          <w:marTop w:val="0"/>
          <w:marBottom w:val="160"/>
          <w:divBdr>
            <w:top w:val="none" w:sz="0" w:space="0" w:color="auto"/>
            <w:left w:val="none" w:sz="0" w:space="0" w:color="auto"/>
            <w:bottom w:val="none" w:sz="0" w:space="0" w:color="auto"/>
            <w:right w:val="none" w:sz="0" w:space="0" w:color="auto"/>
          </w:divBdr>
        </w:div>
      </w:divsChild>
    </w:div>
    <w:div w:id="1766418594">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1990212525">
      <w:bodyDiv w:val="1"/>
      <w:marLeft w:val="0"/>
      <w:marRight w:val="0"/>
      <w:marTop w:val="0"/>
      <w:marBottom w:val="0"/>
      <w:divBdr>
        <w:top w:val="none" w:sz="0" w:space="0" w:color="auto"/>
        <w:left w:val="none" w:sz="0" w:space="0" w:color="auto"/>
        <w:bottom w:val="none" w:sz="0" w:space="0" w:color="auto"/>
        <w:right w:val="none" w:sz="0" w:space="0" w:color="auto"/>
      </w:divBdr>
      <w:divsChild>
        <w:div w:id="869563170">
          <w:marLeft w:val="547"/>
          <w:marRight w:val="0"/>
          <w:marTop w:val="0"/>
          <w:marBottom w:val="16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190574">
      <w:bodyDiv w:val="1"/>
      <w:marLeft w:val="0"/>
      <w:marRight w:val="0"/>
      <w:marTop w:val="0"/>
      <w:marBottom w:val="0"/>
      <w:divBdr>
        <w:top w:val="none" w:sz="0" w:space="0" w:color="auto"/>
        <w:left w:val="none" w:sz="0" w:space="0" w:color="auto"/>
        <w:bottom w:val="none" w:sz="0" w:space="0" w:color="auto"/>
        <w:right w:val="none" w:sz="0" w:space="0" w:color="auto"/>
      </w:divBdr>
      <w:divsChild>
        <w:div w:id="1495144363">
          <w:marLeft w:val="547"/>
          <w:marRight w:val="0"/>
          <w:marTop w:val="0"/>
          <w:marBottom w:val="160"/>
          <w:divBdr>
            <w:top w:val="none" w:sz="0" w:space="0" w:color="auto"/>
            <w:left w:val="none" w:sz="0" w:space="0" w:color="auto"/>
            <w:bottom w:val="none" w:sz="0" w:space="0" w:color="auto"/>
            <w:right w:val="none" w:sz="0" w:space="0" w:color="auto"/>
          </w:divBdr>
        </w:div>
        <w:div w:id="1814715208">
          <w:marLeft w:val="547"/>
          <w:marRight w:val="0"/>
          <w:marTop w:val="0"/>
          <w:marBottom w:val="160"/>
          <w:divBdr>
            <w:top w:val="none" w:sz="0" w:space="0" w:color="auto"/>
            <w:left w:val="none" w:sz="0" w:space="0" w:color="auto"/>
            <w:bottom w:val="none" w:sz="0" w:space="0" w:color="auto"/>
            <w:right w:val="none" w:sz="0" w:space="0" w:color="auto"/>
          </w:divBdr>
        </w:div>
        <w:div w:id="643201079">
          <w:marLeft w:val="547"/>
          <w:marRight w:val="0"/>
          <w:marTop w:val="0"/>
          <w:marBottom w:val="160"/>
          <w:divBdr>
            <w:top w:val="none" w:sz="0" w:space="0" w:color="auto"/>
            <w:left w:val="none" w:sz="0" w:space="0" w:color="auto"/>
            <w:bottom w:val="none" w:sz="0" w:space="0" w:color="auto"/>
            <w:right w:val="none" w:sz="0" w:space="0" w:color="auto"/>
          </w:divBdr>
        </w:div>
        <w:div w:id="2018534660">
          <w:marLeft w:val="547"/>
          <w:marRight w:val="0"/>
          <w:marTop w:val="0"/>
          <w:marBottom w:val="160"/>
          <w:divBdr>
            <w:top w:val="none" w:sz="0" w:space="0" w:color="auto"/>
            <w:left w:val="none" w:sz="0" w:space="0" w:color="auto"/>
            <w:bottom w:val="none" w:sz="0" w:space="0" w:color="auto"/>
            <w:right w:val="none" w:sz="0" w:space="0" w:color="auto"/>
          </w:divBdr>
        </w:div>
      </w:divsChild>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2FHT6SDPEKRM-4-36612</_dlc_DocId>
    <EmailCc xmlns="http://schemas.microsoft.com/sharepoint/v3" xsi:nil="true"/>
    <IconOverlay xmlns="http://schemas.microsoft.com/sharepoint/v4" xsi:nil="true"/>
    <_dlc_DocIdUrl xmlns="2f0fb0e4-6f95-4f64-8efb-58e3d90405ce">
      <Url>https://projects.qualcomm.com/sites/SkyBer/_layouts/15/DocIdRedir.aspx?ID=2FHT6SDPEKRM-4-36612</Url>
      <Description>2FHT6SDPEKRM-4-36612</Description>
    </_dlc_DocIdUrl>
    <EmailSubject xmlns="http://schemas.microsoft.com/sharepoint/v3" xsi:nil="true"/>
    <EmailHeaders xmlns="http://schemas.microsoft.com/sharepoint/v4" xsi:nil="true"/>
  </documentManagement>
</p:properties>
</file>

<file path=customXml/item5.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3.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4.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5.xml><?xml version="1.0" encoding="utf-8"?>
<ds:datastoreItem xmlns:ds="http://schemas.openxmlformats.org/officeDocument/2006/customXml" ds:itemID="{5968A351-9446-4B1B-91F6-8BEB19BD8BF2}">
  <ds:schemaRefs>
    <ds:schemaRef ds:uri="office.server.policy"/>
  </ds:schemaRefs>
</ds:datastoreItem>
</file>

<file path=customXml/itemProps6.xml><?xml version="1.0" encoding="utf-8"?>
<ds:datastoreItem xmlns:ds="http://schemas.openxmlformats.org/officeDocument/2006/customXml" ds:itemID="{C7242731-2B63-4322-9261-3B2517F99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2531</Words>
  <Characters>14427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2019-01-09T21:08:00Z</dcterms:created>
  <dcterms:modified xsi:type="dcterms:W3CDTF">2019-01-12T04:17:00Z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509ed6f4-cfe8-4722-92c2-8cf815a8f069</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y fmtid="{D5CDD505-2E9C-101B-9397-08002B2CF9AE}" pid="22" name="_AdHocReviewCycleID">
    <vt:i4>223759693</vt:i4>
  </property>
  <property fmtid="{D5CDD505-2E9C-101B-9397-08002B2CF9AE}" pid="23" name="_NewReviewCycle">
    <vt:lpwstr/>
  </property>
  <property fmtid="{D5CDD505-2E9C-101B-9397-08002B2CF9AE}" pid="24" name="_ReviewingToolsShownOnce">
    <vt:lpwstr/>
  </property>
</Properties>
</file>